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07"/>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07"/>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jc w:val="center"/>
        <w:spacing w:before="120" w:after="120" w:line="360" w:lineRule="auto"/>
        <w:rPr>
          <w:rFonts w:eastAsia="黑体"/>
          <w:b/>
          <w:bCs/>
          <w:sz w:val="84"/>
          <w:szCs w:val="24"/>
          <w:highlight w:val="none"/>
        </w:rPr>
      </w:pPr>
      <w:r>
        <w:rPr>
          <w:rFonts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2026年市政务云资源租赁和云网安全服务项目</w:t>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JSZC-321300-JXXM-G2026-0003</w:t>
      </w:r>
      <w:r/>
    </w:p>
    <w:p>
      <w:pPr>
        <w:ind w:left="2100"/>
        <w:rPr>
          <w:b/>
          <w:sz w:val="30"/>
          <w:szCs w:val="30"/>
          <w:highlight w:val="none"/>
        </w:rPr>
      </w:pPr>
      <w:r>
        <w:rPr>
          <w:b/>
          <w:sz w:val="30"/>
          <w:szCs w:val="30"/>
          <w:highlight w:val="none"/>
        </w:rPr>
      </w:r>
      <w:r/>
    </w:p>
    <w:p>
      <w:pPr>
        <w:pStyle w:val="907"/>
        <w:ind w:firstLine="0"/>
        <w:spacing w:before="0" w:after="0"/>
        <w:rPr>
          <w:rFonts w:ascii="Times New Roman" w:hAnsi="Times New Roman"/>
          <w:highlight w:val="none"/>
        </w:rPr>
      </w:pPr>
      <w:r>
        <w:rPr>
          <w:rFonts w:ascii="Times New Roman" w:hAnsi="Times New Roman"/>
          <w:highlight w:val="none"/>
        </w:rPr>
      </w:r>
      <w:r/>
    </w:p>
    <w:p>
      <w:pPr>
        <w:pStyle w:val="907"/>
        <w:ind w:firstLine="0"/>
        <w:spacing w:before="0" w:after="0"/>
        <w:rPr>
          <w:rFonts w:ascii="Times New Roman" w:hAnsi="Times New Roman"/>
          <w:highlight w:val="none"/>
        </w:rPr>
      </w:pPr>
      <w:r>
        <w:rPr>
          <w:rFonts w:ascii="Times New Roman" w:hAnsi="Times New Roman"/>
          <w:highlight w:val="none"/>
        </w:rPr>
      </w:r>
      <w:r/>
    </w:p>
    <w:p>
      <w:pPr>
        <w:pStyle w:val="907"/>
        <w:ind w:firstLine="0"/>
        <w:spacing w:before="0" w:after="0"/>
        <w:rPr>
          <w:rFonts w:ascii="Times New Roman" w:hAnsi="Times New Roman"/>
          <w:highlight w:val="none"/>
        </w:rPr>
      </w:pPr>
      <w:r>
        <w:rPr>
          <w:rFonts w:ascii="Times New Roman" w:hAnsi="Times New Roman"/>
          <w:highlight w:val="none"/>
        </w:rPr>
      </w:r>
      <w:r/>
    </w:p>
    <w:p>
      <w:pPr>
        <w:pStyle w:val="907"/>
        <w:ind w:firstLine="0"/>
        <w:spacing w:before="0" w:after="0"/>
        <w:rPr>
          <w:rFonts w:ascii="Times New Roman" w:hAnsi="Times New Roman"/>
          <w:highlight w:val="none"/>
        </w:rPr>
      </w:pPr>
      <w:r>
        <w:rPr>
          <w:rFonts w:ascii="Times New Roman" w:hAnsi="Times New Roman"/>
          <w:highlight w:val="none"/>
        </w:rPr>
      </w:r>
      <w:r/>
    </w:p>
    <w:p>
      <w:pPr>
        <w:pStyle w:val="907"/>
        <w:ind w:firstLine="0"/>
        <w:spacing w:before="0" w:after="0"/>
        <w:rPr>
          <w:rFonts w:ascii="Times New Roman" w:hAnsi="Times New Roman"/>
          <w:highlight w:val="none"/>
        </w:rPr>
      </w:pPr>
      <w:r>
        <w:rPr>
          <w:rFonts w:ascii="Times New Roman" w:hAnsi="Times New Roman"/>
          <w:highlight w:val="none"/>
        </w:rPr>
      </w:r>
      <w:r/>
    </w:p>
    <w:p>
      <w:pPr>
        <w:pStyle w:val="907"/>
        <w:ind w:firstLine="169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bookmarkStart w:id="165" w:name="_GoBack"/>
      <w:r>
        <w:rPr>
          <w:rFonts w:hint="eastAsia" w:ascii="黑体" w:hAnsi="黑体" w:eastAsia="黑体"/>
          <w:b/>
          <w:sz w:val="30"/>
          <w:szCs w:val="30"/>
          <w:highlight w:val="none"/>
          <w:u w:val="single"/>
          <w:lang w:eastAsia="zh-CN"/>
        </w:rPr>
        <w:t xml:space="preserve">宿迁市市域社会治理现代化指挥中心</w:t>
      </w:r>
      <w:bookmarkEnd w:id="165"/>
      <w:r>
        <w:rPr>
          <w:rFonts w:hint="eastAsia" w:ascii="黑体" w:hAnsi="黑体" w:eastAsia="黑体"/>
          <w:b/>
          <w:sz w:val="30"/>
          <w:szCs w:val="30"/>
          <w:highlight w:val="none"/>
          <w:u w:val="single"/>
          <w:lang w:eastAsia="zh-CN"/>
        </w:rPr>
        <w:t xml:space="preserve">、宿迁市楚润数据集团有限公司</w:t>
      </w:r>
      <w:r/>
    </w:p>
    <w:p>
      <w:pPr>
        <w:pStyle w:val="907"/>
        <w:ind w:firstLine="1606"/>
        <w:jc w:val="both"/>
        <w:rPr>
          <w:rFonts w:ascii="黑体" w:hAnsi="黑体" w:eastAsia="黑体"/>
          <w:b/>
          <w:bCs/>
          <w:sz w:val="32"/>
          <w:highlight w:val="none"/>
          <w:u w:val="single"/>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rPr>
        <w:t xml:space="preserve">江苏佳兴项目管理有限公司</w:t>
      </w:r>
      <w:r/>
    </w:p>
    <w:p>
      <w:pPr>
        <w:pStyle w:val="907"/>
        <w:ind w:firstLine="0"/>
        <w:jc w:val="center"/>
        <w:rPr>
          <w:rFonts w:ascii="黑体" w:hAnsi="黑体" w:eastAsia="黑体"/>
          <w:b/>
          <w:bCs/>
          <w:sz w:val="32"/>
          <w:highlight w:val="none"/>
          <w:u w:val="single"/>
        </w:rPr>
      </w:pPr>
      <w:r>
        <w:rPr>
          <w:rFonts w:hint="eastAsia" w:ascii="黑体" w:hAnsi="黑体" w:eastAsia="黑体"/>
          <w:b/>
          <w:bCs/>
          <w:sz w:val="32"/>
          <w:highlight w:val="none"/>
          <w:u w:val="single"/>
          <w:lang w:val="en-US" w:eastAsia="zh-CN"/>
        </w:rPr>
        <w:t xml:space="preserve">2026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4</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8</w:t>
      </w:r>
      <w:r>
        <w:rPr>
          <w:rFonts w:hint="eastAsia" w:ascii="黑体" w:hAnsi="黑体" w:eastAsia="黑体"/>
          <w:b/>
          <w:bCs/>
          <w:sz w:val="32"/>
          <w:highlight w:val="none"/>
        </w:rPr>
        <w:t xml:space="preserve">日</w:t>
      </w:r>
      <w:r/>
    </w:p>
    <w:p>
      <w:pPr>
        <w:pStyle w:val="907"/>
        <w:ind w:firstLine="0"/>
        <w:rPr>
          <w:rFonts w:ascii="Times New Roman" w:hAnsi="Times New Roman"/>
          <w:highlight w:val="none"/>
          <w:u w:val="single"/>
        </w:rPr>
      </w:pPr>
      <w:r>
        <w:rPr>
          <w:rFonts w:hint="eastAsia" w:ascii="Times New Roman" w:hAnsi="Times New Roman"/>
          <w:highlight w:val="none"/>
        </w:rPr>
        <w:t xml:space="preserve">                        </w:t>
      </w:r>
      <w:r/>
    </w:p>
    <w:p>
      <w:pPr>
        <w:pStyle w:val="907"/>
        <w:ind w:firstLine="0"/>
        <w:jc w:val="center"/>
        <w:rPr>
          <w:rFonts w:ascii="Times New Roman" w:hAnsi="Times New Roman"/>
          <w:highlight w:val="none"/>
        </w:rPr>
      </w:pPr>
      <w:r>
        <w:rPr>
          <w:rFonts w:ascii="Times New Roman" w:hAnsi="Times New Roman"/>
          <w:highlight w:val="none"/>
        </w:rPr>
      </w:r>
      <w:r/>
    </w:p>
    <w:p>
      <w:pPr>
        <w:jc w:val="center"/>
        <w:spacing w:line="480" w:lineRule="auto"/>
        <w:rPr>
          <w:rFonts w:eastAsia="黑体"/>
          <w:b/>
          <w:sz w:val="44"/>
          <w:highlight w:val="none"/>
        </w:rPr>
        <w:outlineLvl w:val="0"/>
      </w:pPr>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eastAsia="黑体"/>
          <w:b/>
          <w:sz w:val="44"/>
          <w:highlight w:val="none"/>
        </w:rPr>
        <w:t xml:space="preserve">总  目  录</w:t>
      </w:r>
      <w:r/>
    </w:p>
    <w:p>
      <w:pPr>
        <w:spacing w:line="480" w:lineRule="auto"/>
        <w:rPr>
          <w:rFonts w:eastAsia="仿宋_GB2312"/>
          <w:b/>
          <w:sz w:val="28"/>
          <w:highlight w:val="none"/>
        </w:rPr>
      </w:pPr>
      <w:r>
        <w:rPr>
          <w:rFonts w:eastAsia="仿宋_GB2312"/>
          <w:b/>
          <w:sz w:val="28"/>
          <w:highlight w:val="none"/>
        </w:rPr>
      </w:r>
      <w:r/>
    </w:p>
    <w:p>
      <w:pPr>
        <w:numPr>
          <w:ilvl w:val="0"/>
          <w:numId w:val="4"/>
        </w:numPr>
        <w:spacing w:line="480" w:lineRule="auto"/>
        <w:rPr>
          <w:rFonts w:eastAsia="黑体"/>
          <w:sz w:val="32"/>
          <w:highlight w:val="none"/>
        </w:rPr>
        <w:outlineLvl w:val="0"/>
      </w:pPr>
      <w:r>
        <w:rPr>
          <w:rFonts w:hint="eastAsia" w:eastAsia="黑体"/>
          <w:sz w:val="36"/>
          <w:highlight w:val="none"/>
        </w:rPr>
        <w:t xml:space="preserve">投标邀请……………………………………</w:t>
      </w:r>
      <w:r>
        <w:rPr>
          <w:rFonts w:hint="eastAsia" w:eastAsia="黑体"/>
          <w:sz w:val="36"/>
          <w:highlight w:val="none"/>
          <w:lang w:val="en-US" w:eastAsia="zh-CN"/>
        </w:rPr>
        <w:t xml:space="preserve">3</w:t>
      </w:r>
      <w:r>
        <w:rPr>
          <w:rFonts w:hint="eastAsia" w:eastAsia="黑体"/>
          <w:sz w:val="36"/>
          <w:highlight w:val="none"/>
        </w:rPr>
        <w:t xml:space="preserve"> </w:t>
      </w:r>
      <w:r/>
    </w:p>
    <w:p>
      <w:pPr>
        <w:numPr>
          <w:ilvl w:val="0"/>
          <w:numId w:val="4"/>
        </w:numPr>
        <w:spacing w:line="480" w:lineRule="auto"/>
        <w:rPr>
          <w:rFonts w:eastAsia="黑体"/>
          <w:sz w:val="36"/>
          <w:highlight w:val="none"/>
        </w:rPr>
        <w:outlineLvl w:val="0"/>
      </w:pPr>
      <w:r>
        <w:rPr>
          <w:rFonts w:hint="eastAsia" w:eastAsia="黑体"/>
          <w:bCs/>
          <w:sz w:val="36"/>
          <w:szCs w:val="36"/>
          <w:highlight w:val="none"/>
        </w:rPr>
        <w:t xml:space="preserve">投标人须知</w:t>
      </w:r>
      <w:r>
        <w:rPr>
          <w:rFonts w:hint="eastAsia" w:eastAsia="黑体"/>
          <w:sz w:val="36"/>
          <w:szCs w:val="36"/>
          <w:highlight w:val="none"/>
        </w:rPr>
        <w:t xml:space="preserve">…</w:t>
      </w:r>
      <w:r>
        <w:rPr>
          <w:rFonts w:hint="eastAsia" w:eastAsia="黑体"/>
          <w:sz w:val="36"/>
          <w:highlight w:val="none"/>
        </w:rPr>
        <w:t xml:space="preserve">………………………………</w:t>
      </w:r>
      <w:r>
        <w:rPr>
          <w:rFonts w:hint="eastAsia" w:eastAsia="黑体"/>
          <w:sz w:val="36"/>
          <w:highlight w:val="none"/>
          <w:lang w:val="en-US" w:eastAsia="zh-CN"/>
        </w:rPr>
        <w:t xml:space="preserve">6</w:t>
      </w:r>
      <w:r>
        <w:rPr>
          <w:rFonts w:hint="eastAsia" w:eastAsia="黑体"/>
          <w:sz w:val="36"/>
          <w:highlight w:val="none"/>
        </w:rPr>
        <w:t xml:space="preserve">  </w:t>
      </w:r>
      <w:r/>
    </w:p>
    <w:p>
      <w:pPr>
        <w:numPr>
          <w:ilvl w:val="0"/>
          <w:numId w:val="4"/>
        </w:numPr>
        <w:spacing w:line="480" w:lineRule="auto"/>
        <w:rPr>
          <w:rFonts w:eastAsia="黑体"/>
          <w:sz w:val="36"/>
          <w:highlight w:val="none"/>
        </w:rPr>
        <w:outlineLvl w:val="0"/>
      </w:pPr>
      <w:r>
        <w:rPr>
          <w:rFonts w:hint="eastAsia" w:eastAsia="黑体"/>
          <w:sz w:val="36"/>
          <w:highlight w:val="none"/>
          <w:lang w:val="en-US" w:eastAsia="zh-CN"/>
        </w:rPr>
        <w:t xml:space="preserve">资格审查及评标方法</w:t>
      </w:r>
      <w:r>
        <w:rPr>
          <w:rFonts w:hint="eastAsia" w:eastAsia="黑体"/>
          <w:sz w:val="36"/>
          <w:highlight w:val="none"/>
        </w:rPr>
        <w:t xml:space="preserve">………………………2</w:t>
      </w:r>
      <w:r>
        <w:rPr>
          <w:rFonts w:hint="eastAsia" w:eastAsia="黑体"/>
          <w:sz w:val="36"/>
          <w:highlight w:val="none"/>
          <w:lang w:val="en-US" w:eastAsia="zh-CN"/>
        </w:rPr>
        <w:t xml:space="preserve">3</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采购需求……………………………………</w:t>
      </w:r>
      <w:r>
        <w:rPr>
          <w:rFonts w:hint="eastAsia" w:eastAsia="黑体"/>
          <w:sz w:val="36"/>
          <w:highlight w:val="none"/>
          <w:lang w:val="en-US" w:eastAsia="zh-CN"/>
        </w:rPr>
        <w:t xml:space="preserve">26</w:t>
      </w:r>
      <w:r/>
    </w:p>
    <w:p>
      <w:pPr>
        <w:numPr>
          <w:ilvl w:val="0"/>
          <w:numId w:val="4"/>
        </w:numPr>
        <w:spacing w:line="480" w:lineRule="auto"/>
        <w:rPr>
          <w:rFonts w:eastAsia="黑体"/>
          <w:sz w:val="36"/>
          <w:highlight w:val="none"/>
        </w:rPr>
        <w:outlineLvl w:val="0"/>
      </w:pPr>
      <w:r>
        <w:rPr>
          <w:rFonts w:hint="eastAsia" w:eastAsia="黑体"/>
          <w:bCs/>
          <w:sz w:val="36"/>
          <w:szCs w:val="36"/>
          <w:highlight w:val="none"/>
          <w:lang w:val="en-US" w:eastAsia="zh-CN"/>
        </w:rPr>
        <w:t xml:space="preserve">合同文本</w:t>
      </w:r>
      <w:r>
        <w:rPr>
          <w:rFonts w:hint="eastAsia" w:eastAsia="黑体"/>
          <w:sz w:val="36"/>
          <w:highlight w:val="none"/>
        </w:rPr>
        <w:t xml:space="preserve">……………………………………</w:t>
      </w:r>
      <w:r>
        <w:rPr>
          <w:rFonts w:hint="eastAsia" w:eastAsia="黑体"/>
          <w:sz w:val="36"/>
          <w:highlight w:val="none"/>
          <w:lang w:val="en-US" w:eastAsia="zh-CN"/>
        </w:rPr>
        <w:t xml:space="preserve">58</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投标文件格式………………………………</w:t>
      </w:r>
      <w:r>
        <w:rPr>
          <w:rFonts w:hint="eastAsia" w:eastAsia="黑体"/>
          <w:sz w:val="36"/>
          <w:highlight w:val="none"/>
          <w:lang w:val="en-US" w:eastAsia="zh-CN"/>
        </w:rPr>
        <w:t xml:space="preserve">64</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667"/>
        <w:rPr>
          <w:rFonts w:ascii="Times New Roman" w:eastAsia="黑体"/>
          <w:bCs/>
          <w:sz w:val="44"/>
          <w:szCs w:val="44"/>
          <w:highlight w:val="none"/>
        </w:rPr>
      </w:pPr>
      <w:r>
        <w:rPr>
          <w:rFonts w:hint="eastAsia" w:ascii="Times New Roman" w:eastAsia="黑体"/>
          <w:sz w:val="44"/>
          <w:szCs w:val="44"/>
          <w:highlight w:val="none"/>
        </w:rPr>
        <w:t xml:space="preserve">第一章  </w:t>
      </w:r>
      <w:bookmarkEnd w:id="0"/>
      <w:r>
        <w:rPr>
          <w:rFonts w:hint="eastAsia" w:ascii="Times New Roman" w:eastAsia="黑体"/>
          <w:sz w:val="44"/>
          <w:szCs w:val="44"/>
          <w:highlight w:val="none"/>
        </w:rPr>
        <w:t xml:space="preserve">投标邀请</w:t>
      </w:r>
      <w:r/>
    </w:p>
    <w:p>
      <w:pPr>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lang w:eastAsia="zh-CN"/>
        </w:rPr>
        <w:t xml:space="preserve">宿迁市市域社会治理现代化指挥中心、宿迁市楚润数据集团有限公司</w:t>
      </w:r>
      <w:r>
        <w:rPr>
          <w:rFonts w:hint="eastAsia"/>
          <w:sz w:val="24"/>
          <w:szCs w:val="24"/>
          <w:highlight w:val="none"/>
        </w:rPr>
        <w:t xml:space="preserve">的委托，</w:t>
      </w:r>
      <w:r>
        <w:rPr>
          <w:rFonts w:hint="eastAsia"/>
          <w:sz w:val="24"/>
          <w:szCs w:val="24"/>
          <w:highlight w:val="none"/>
          <w:u w:val="single"/>
        </w:rPr>
        <w:t xml:space="preserve">江苏佳兴项目管理有限公司</w:t>
      </w:r>
      <w:r>
        <w:rPr>
          <w:rFonts w:hint="eastAsia"/>
          <w:sz w:val="24"/>
          <w:szCs w:val="24"/>
          <w:highlight w:val="none"/>
        </w:rPr>
        <w:t xml:space="preserve">就</w:t>
      </w:r>
      <w:r>
        <w:rPr>
          <w:rFonts w:hint="eastAsia"/>
          <w:sz w:val="24"/>
          <w:szCs w:val="24"/>
          <w:highlight w:val="none"/>
          <w:u w:val="single"/>
          <w:lang w:eastAsia="zh-CN"/>
        </w:rPr>
        <w:t xml:space="preserve">2026年市政务云资源租赁和云网安全服务项目</w:t>
      </w:r>
      <w:r>
        <w:rPr>
          <w:rFonts w:hint="eastAsia"/>
          <w:sz w:val="24"/>
          <w:szCs w:val="24"/>
          <w:highlight w:val="none"/>
          <w:u w:val="single"/>
        </w:rPr>
        <w:t xml:space="preserve">(</w:t>
      </w:r>
      <w:r>
        <w:rPr>
          <w:rFonts w:hint="eastAsia"/>
          <w:sz w:val="24"/>
          <w:szCs w:val="24"/>
          <w:highlight w:val="none"/>
          <w:u w:val="single"/>
          <w:lang w:eastAsia="zh-CN"/>
        </w:rPr>
        <w:t xml:space="preserve">JSZC-321300-JXXM-G2026-0003</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p>
    <w:p>
      <w:pPr>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w:t>
      </w:r>
      <w:r>
        <w:rPr>
          <w:rFonts w:hint="eastAsia"/>
          <w:sz w:val="24"/>
          <w:szCs w:val="24"/>
          <w:highlight w:val="none"/>
          <w:u w:val="single"/>
          <w:lang w:eastAsia="zh-CN"/>
        </w:rPr>
        <w:t xml:space="preserve">2026年市政务云资源租赁和云网安全服务项目</w:t>
      </w:r>
      <w:r>
        <w:rPr>
          <w:rFonts w:hint="eastAsia"/>
          <w:sz w:val="24"/>
          <w:szCs w:val="24"/>
          <w:highlight w:val="none"/>
        </w:rPr>
        <w:t xml:space="preserve">招标项目的潜在投标人可在</w:t>
      </w:r>
      <w:r>
        <w:rPr>
          <w:rFonts w:hint="eastAsia"/>
          <w:sz w:val="24"/>
          <w:szCs w:val="24"/>
          <w:highlight w:val="none"/>
          <w:u w:val="single"/>
        </w:rPr>
        <w:t xml:space="preserve">“宿迁市政府采购网”自行免费下载</w:t>
      </w:r>
      <w:r>
        <w:rPr>
          <w:rFonts w:hint="eastAsia"/>
          <w:sz w:val="24"/>
          <w:szCs w:val="24"/>
          <w:highlight w:val="none"/>
        </w:rPr>
        <w:t xml:space="preserve">招标文件，并于</w:t>
      </w:r>
      <w:r>
        <w:rPr>
          <w:rFonts w:hint="eastAsia"/>
          <w:sz w:val="24"/>
          <w:szCs w:val="24"/>
          <w:highlight w:val="none"/>
          <w:u w:val="single"/>
        </w:rPr>
        <w:t xml:space="preserve">202</w:t>
      </w:r>
      <w:r>
        <w:rPr>
          <w:rFonts w:hint="eastAsia"/>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4</w:t>
      </w:r>
      <w:r>
        <w:rPr>
          <w:rFonts w:hint="eastAsia"/>
          <w:bCs/>
          <w:sz w:val="24"/>
          <w:szCs w:val="24"/>
          <w:highlight w:val="none"/>
          <w:u w:val="single"/>
        </w:rPr>
        <w:t xml:space="preserve">月</w:t>
      </w:r>
      <w:r>
        <w:rPr>
          <w:rFonts w:hint="eastAsia"/>
          <w:bCs/>
          <w:sz w:val="24"/>
          <w:szCs w:val="24"/>
          <w:highlight w:val="none"/>
          <w:u w:val="single"/>
          <w:lang w:val="en-US" w:eastAsia="zh-CN"/>
        </w:rPr>
        <w:t xml:space="preserve">29</w:t>
      </w:r>
      <w:r>
        <w:rPr>
          <w:rFonts w:hint="eastAsia"/>
          <w:bCs/>
          <w:sz w:val="24"/>
          <w:szCs w:val="24"/>
          <w:highlight w:val="none"/>
          <w:u w:val="single"/>
        </w:rPr>
        <w:t xml:space="preserve">日9点30分（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669"/>
        <w:ind w:firstLine="498"/>
        <w:spacing w:before="145" w:after="145" w:line="360" w:lineRule="auto"/>
        <w:rPr>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ascii="Segoe UI" w:hAnsi="Segoe UI" w:cs="Segoe UI"/>
          <w:highlight w:val="none"/>
          <w:shd w:val="clear" w:color="auto" w:fill="ffffff"/>
          <w:lang w:eastAsia="zh-CN"/>
        </w:rPr>
        <w:t xml:space="preserve">JSZC-321300-JXXM-G2026-0003</w:t>
      </w:r>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2026年市政务云资源租赁和云网安全服务项目</w:t>
      </w:r>
      <w:bookmarkEnd w:id="11"/>
      <w:r/>
    </w:p>
    <w:p>
      <w:pPr>
        <w:ind w:firstLine="480"/>
        <w:spacing w:line="560" w:lineRule="exact"/>
        <w:rPr>
          <w:rFonts w:hint="eastAsia" w:eastAsia="宋体"/>
          <w:sz w:val="24"/>
          <w:szCs w:val="24"/>
          <w:highlight w:val="none"/>
          <w:lang w:eastAsia="zh-CN"/>
        </w:rPr>
      </w:pPr>
      <w:r>
        <w:rPr>
          <w:rFonts w:hint="eastAsia"/>
          <w:sz w:val="24"/>
          <w:szCs w:val="24"/>
          <w:highlight w:val="none"/>
        </w:rPr>
        <w:t xml:space="preserve">3.预算金额：</w:t>
      </w:r>
      <w:r>
        <w:rPr>
          <w:rFonts w:hint="eastAsia"/>
          <w:sz w:val="24"/>
          <w:szCs w:val="24"/>
          <w:highlight w:val="none"/>
          <w:lang w:val="en-US" w:eastAsia="zh-CN"/>
        </w:rPr>
        <w:t xml:space="preserve">2042.5</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lang w:val="en-US" w:eastAsia="zh-CN"/>
        </w:rPr>
        <w:t xml:space="preserve">市本级总预算1360万元，沭阳县290万元，经开区130万元，宿城区110万元，宿豫区135万元，湖滨新区17.5万元</w:t>
      </w:r>
      <w:r>
        <w:rPr>
          <w:rFonts w:hint="eastAsia"/>
          <w:sz w:val="24"/>
          <w:szCs w:val="24"/>
          <w:highlight w:val="none"/>
          <w:lang w:eastAsia="zh-CN"/>
        </w:rPr>
        <w:t xml:space="preserve">）</w:t>
      </w:r>
      <w:r/>
    </w:p>
    <w:p>
      <w:pPr>
        <w:ind w:firstLine="480"/>
        <w:spacing w:line="560" w:lineRule="exact"/>
        <w:rPr>
          <w:sz w:val="24"/>
          <w:szCs w:val="24"/>
          <w:highlight w:val="none"/>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rPr>
        <w:t xml:space="preserve">最高限价，最高限价为</w:t>
      </w:r>
      <w:r>
        <w:rPr>
          <w:rFonts w:hint="eastAsia" w:ascii="Times New Roman" w:eastAsia="宋体"/>
          <w:sz w:val="24"/>
          <w:szCs w:val="24"/>
          <w:highlight w:val="none"/>
          <w:lang w:val="en-US" w:eastAsia="zh-CN"/>
        </w:rPr>
        <w:t xml:space="preserve">2042.5</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lang w:val="en-US" w:eastAsia="zh-CN"/>
        </w:rPr>
        <w:t xml:space="preserve">其中市本级最高限价为1360万元，沭阳县最高限价为290万元，经开区</w:t>
      </w:r>
      <w:r>
        <w:rPr>
          <w:rFonts w:hint="eastAsia" w:ascii="Times New Roman" w:eastAsia="宋体"/>
          <w:sz w:val="24"/>
          <w:szCs w:val="24"/>
          <w:highlight w:val="none"/>
          <w:lang w:val="en-US" w:eastAsia="zh-CN"/>
        </w:rPr>
        <w:t xml:space="preserve">最高限价为</w:t>
      </w:r>
      <w:r>
        <w:rPr>
          <w:rFonts w:hint="eastAsia"/>
          <w:sz w:val="24"/>
          <w:szCs w:val="24"/>
          <w:highlight w:val="none"/>
          <w:lang w:val="en-US" w:eastAsia="zh-CN"/>
        </w:rPr>
        <w:t xml:space="preserve">130万元，宿城区</w:t>
      </w:r>
      <w:r>
        <w:rPr>
          <w:rFonts w:hint="eastAsia" w:ascii="Times New Roman" w:eastAsia="宋体"/>
          <w:sz w:val="24"/>
          <w:szCs w:val="24"/>
          <w:highlight w:val="none"/>
          <w:lang w:val="en-US" w:eastAsia="zh-CN"/>
        </w:rPr>
        <w:t xml:space="preserve">最高限价为</w:t>
      </w:r>
      <w:r>
        <w:rPr>
          <w:rFonts w:hint="eastAsia"/>
          <w:sz w:val="24"/>
          <w:szCs w:val="24"/>
          <w:highlight w:val="none"/>
          <w:lang w:val="en-US" w:eastAsia="zh-CN"/>
        </w:rPr>
        <w:t xml:space="preserve">110万元，宿豫区</w:t>
      </w:r>
      <w:r>
        <w:rPr>
          <w:rFonts w:hint="eastAsia" w:ascii="Times New Roman" w:eastAsia="宋体"/>
          <w:sz w:val="24"/>
          <w:szCs w:val="24"/>
          <w:highlight w:val="none"/>
          <w:lang w:val="en-US" w:eastAsia="zh-CN"/>
        </w:rPr>
        <w:t xml:space="preserve">最高限价为</w:t>
      </w:r>
      <w:r>
        <w:rPr>
          <w:rFonts w:hint="eastAsia"/>
          <w:sz w:val="24"/>
          <w:szCs w:val="24"/>
          <w:highlight w:val="none"/>
          <w:lang w:val="en-US" w:eastAsia="zh-CN"/>
        </w:rPr>
        <w:t xml:space="preserve">135万元，湖滨新区</w:t>
      </w:r>
      <w:r>
        <w:rPr>
          <w:rFonts w:hint="eastAsia" w:ascii="Times New Roman" w:eastAsia="宋体"/>
          <w:sz w:val="24"/>
          <w:szCs w:val="24"/>
          <w:highlight w:val="none"/>
          <w:lang w:val="en-US" w:eastAsia="zh-CN"/>
        </w:rPr>
        <w:t xml:space="preserve">最高限价为</w:t>
      </w:r>
      <w:r>
        <w:rPr>
          <w:rFonts w:hint="eastAsia"/>
          <w:sz w:val="24"/>
          <w:szCs w:val="24"/>
          <w:highlight w:val="none"/>
          <w:lang w:val="en-US" w:eastAsia="zh-CN"/>
        </w:rPr>
        <w:t xml:space="preserve">17.5万元</w:t>
      </w:r>
      <w:r>
        <w:rPr>
          <w:rFonts w:hint="eastAsia"/>
          <w:sz w:val="24"/>
          <w:szCs w:val="24"/>
          <w:highlight w:val="none"/>
        </w:rPr>
        <w:t xml:space="preserve">。</w:t>
      </w:r>
      <w:r/>
    </w:p>
    <w:p>
      <w:pPr>
        <w:ind w:firstLine="480"/>
        <w:spacing w:line="560" w:lineRule="exact"/>
        <w:rPr>
          <w:sz w:val="24"/>
          <w:szCs w:val="24"/>
          <w:highlight w:val="none"/>
          <w:u w:val="single"/>
        </w:rPr>
      </w:pPr>
      <w:r>
        <w:rPr>
          <w:rFonts w:hint="eastAsia"/>
          <w:sz w:val="24"/>
          <w:szCs w:val="24"/>
          <w:highlight w:val="none"/>
        </w:rPr>
        <w:t xml:space="preserve">5.采购需求（简介）：为市级及区县信息化系统提供集中上云服务，构建全市“一朵云”，提升基础设施集约化建设运管水平，具体内容详见采购需求部分。</w:t>
      </w:r>
      <w:r>
        <w:rPr>
          <w:rFonts w:hint="eastAsia" w:cs="宋体"/>
          <w:sz w:val="24"/>
          <w:szCs w:val="24"/>
          <w:highlight w:val="none"/>
        </w:rPr>
        <w:t xml:space="preserve"> </w:t>
      </w:r>
      <w:r/>
    </w:p>
    <w:p>
      <w:pPr>
        <w:ind w:firstLine="480"/>
        <w:spacing w:line="560" w:lineRule="exact"/>
        <w:rPr>
          <w:sz w:val="24"/>
          <w:szCs w:val="24"/>
          <w:highlight w:val="none"/>
        </w:rPr>
      </w:pPr>
      <w:r>
        <w:rPr>
          <w:rFonts w:hint="eastAsia"/>
          <w:sz w:val="24"/>
          <w:szCs w:val="24"/>
          <w:highlight w:val="none"/>
        </w:rPr>
        <w:t xml:space="preserve">6.合同履行期限：1年。   </w:t>
      </w:r>
      <w:r/>
    </w:p>
    <w:p>
      <w:pPr>
        <w:ind w:firstLine="480"/>
        <w:spacing w:line="560" w:lineRule="exact"/>
        <w:rPr>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w:t>
      </w:r>
      <w:r>
        <w:rPr>
          <w:rFonts w:hint="eastAsia"/>
          <w:sz w:val="24"/>
          <w:szCs w:val="24"/>
          <w:highlight w:val="none"/>
          <w:u w:val="single"/>
          <w:lang w:val="en-US" w:eastAsia="zh-CN"/>
        </w:rPr>
        <w:t xml:space="preserve">不</w:t>
      </w:r>
      <w:r>
        <w:rPr>
          <w:rFonts w:hint="eastAsia"/>
          <w:sz w:val="24"/>
          <w:szCs w:val="24"/>
          <w:highlight w:val="none"/>
          <w:u w:val="single"/>
        </w:rPr>
        <w:t xml:space="preserve">接受 </w:t>
      </w:r>
      <w:r>
        <w:rPr>
          <w:rFonts w:hint="eastAsia"/>
          <w:sz w:val="24"/>
          <w:szCs w:val="24"/>
          <w:highlight w:val="none"/>
        </w:rPr>
        <w:t xml:space="preserve">联合体投标。</w:t>
      </w:r>
      <w:r/>
    </w:p>
    <w:p>
      <w:pPr>
        <w:pStyle w:val="669"/>
        <w:ind w:firstLine="498"/>
        <w:spacing w:before="145" w:after="145" w:line="360" w:lineRule="auto"/>
        <w:rPr>
          <w:highlight w:val="none"/>
        </w:rPr>
      </w:pPr>
      <w:r/>
      <w:bookmarkStart w:id="12" w:name="_Toc28359080"/>
      <w:r/>
      <w:bookmarkStart w:id="13" w:name="_Toc28359003"/>
      <w:r/>
      <w:bookmarkStart w:id="14" w:name="_Toc35393791"/>
      <w:r/>
      <w:bookmarkStart w:id="15" w:name="_Toc35393622"/>
      <w:r/>
      <w:bookmarkStart w:id="16" w:name="_Toc38985264"/>
      <w:r>
        <w:rPr>
          <w:rFonts w:hint="eastAsia"/>
          <w:highlight w:val="none"/>
        </w:rPr>
        <w:t xml:space="preserve">二、申请人的资格要求：</w:t>
      </w:r>
      <w:bookmarkEnd w:id="12"/>
      <w:r/>
      <w:bookmarkEnd w:id="13"/>
      <w:r/>
      <w:bookmarkEnd w:id="14"/>
      <w:r/>
      <w:bookmarkEnd w:id="15"/>
      <w:r/>
      <w:bookmarkEnd w:id="16"/>
      <w:r/>
      <w:r/>
    </w:p>
    <w:p>
      <w:pPr>
        <w:ind w:firstLine="480"/>
        <w:spacing w:line="560" w:lineRule="exact"/>
        <w:rPr>
          <w:sz w:val="24"/>
          <w:szCs w:val="24"/>
          <w:highlight w:val="none"/>
        </w:rPr>
      </w:pPr>
      <w:r/>
      <w:bookmarkStart w:id="17" w:name="_Toc28359004"/>
      <w:r/>
      <w:bookmarkStart w:id="18" w:name="_Toc38985265"/>
      <w:r/>
      <w:bookmarkStart w:id="19" w:name="_Toc28359081"/>
      <w:r/>
      <w:bookmarkStart w:id="20" w:name="_Toc35393623"/>
      <w:r/>
      <w:bookmarkStart w:id="21" w:name="_Toc35393792"/>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p>
    <w:p>
      <w:pPr>
        <w:ind w:firstLine="480"/>
        <w:spacing w:line="560" w:lineRule="exact"/>
        <w:rPr>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p>
    <w:p>
      <w:pPr>
        <w:ind w:firstLine="480"/>
        <w:spacing w:line="560" w:lineRule="exact"/>
        <w:rPr>
          <w:sz w:val="36"/>
          <w:szCs w:val="36"/>
          <w:highlight w:val="none"/>
        </w:rPr>
      </w:pPr>
      <w:r>
        <w:rPr>
          <w:rFonts w:hint="eastAsia"/>
          <w:sz w:val="24"/>
          <w:szCs w:val="24"/>
          <w:highlight w:val="none"/>
        </w:rPr>
        <w:t xml:space="preserve">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sz w:val="24"/>
          <w:szCs w:val="24"/>
          <w:highlight w:val="none"/>
          <w:lang w:val="en-US" w:eastAsia="zh-CN"/>
        </w:rPr>
        <w:t xml:space="preserve">投标</w:t>
      </w:r>
      <w:r>
        <w:rPr>
          <w:rFonts w:hint="eastAsia"/>
          <w:sz w:val="24"/>
          <w:szCs w:val="24"/>
          <w:highlight w:val="none"/>
        </w:rPr>
        <w:t xml:space="preserve">文件中无需提供证明材料）。</w:t>
      </w:r>
      <w:r/>
    </w:p>
    <w:p>
      <w:pPr>
        <w:ind w:firstLine="480"/>
        <w:spacing w:line="560" w:lineRule="exact"/>
        <w:rPr>
          <w:rFonts w:cs="宋体"/>
          <w:sz w:val="24"/>
          <w:szCs w:val="24"/>
          <w:highlight w:val="none"/>
        </w:rPr>
      </w:pPr>
      <w:r>
        <w:rPr>
          <w:rFonts w:hint="eastAsia"/>
          <w:sz w:val="24"/>
          <w:szCs w:val="24"/>
          <w:highlight w:val="none"/>
        </w:rPr>
        <w:t xml:space="preserve">3.落实政府采购政策需满足的资格要求：</w:t>
      </w:r>
      <w:r>
        <w:rPr>
          <w:rFonts w:hint="eastAsia"/>
          <w:sz w:val="24"/>
          <w:szCs w:val="24"/>
          <w:highlight w:val="none"/>
          <w:lang w:val="en-US" w:eastAsia="zh-CN"/>
        </w:rPr>
        <w:t xml:space="preserve">无</w:t>
      </w:r>
      <w:r>
        <w:rPr>
          <w:rFonts w:hint="eastAsia"/>
          <w:sz w:val="24"/>
          <w:szCs w:val="24"/>
          <w:highlight w:val="none"/>
        </w:rPr>
        <w:t xml:space="preserve">。</w:t>
      </w:r>
      <w:r/>
    </w:p>
    <w:p>
      <w:pPr>
        <w:ind w:firstLine="480"/>
        <w:spacing w:line="560" w:lineRule="exact"/>
        <w:rPr>
          <w:sz w:val="24"/>
          <w:szCs w:val="24"/>
          <w:highlight w:val="none"/>
        </w:rPr>
      </w:pPr>
      <w:r>
        <w:rPr>
          <w:rFonts w:hint="eastAsia"/>
          <w:sz w:val="24"/>
          <w:szCs w:val="24"/>
          <w:highlight w:val="none"/>
        </w:rPr>
        <w:t xml:space="preserve">（二）本项目的特定资格要求：</w:t>
      </w:r>
      <w:r>
        <w:rPr>
          <w:rFonts w:hint="eastAsia"/>
          <w:sz w:val="24"/>
          <w:szCs w:val="24"/>
          <w:highlight w:val="none"/>
          <w:lang w:val="en-US" w:eastAsia="zh-CN"/>
        </w:rPr>
        <w:t xml:space="preserve">无</w:t>
      </w:r>
      <w:r>
        <w:rPr>
          <w:rFonts w:hint="eastAsia"/>
          <w:sz w:val="24"/>
          <w:szCs w:val="24"/>
          <w:highlight w:val="none"/>
        </w:rPr>
        <w:t xml:space="preserve">。</w:t>
      </w:r>
      <w:r/>
    </w:p>
    <w:p>
      <w:pPr>
        <w:pStyle w:val="669"/>
        <w:ind w:firstLine="498"/>
        <w:spacing w:before="145" w:after="145" w:line="360" w:lineRule="auto"/>
        <w:rPr>
          <w:highlight w:val="none"/>
        </w:rPr>
      </w:pPr>
      <w:r>
        <w:rPr>
          <w:rFonts w:hint="eastAsia"/>
          <w:highlight w:val="none"/>
        </w:rPr>
        <w:t xml:space="preserve">三、获取招标文件</w:t>
      </w:r>
      <w:bookmarkEnd w:id="17"/>
      <w:r/>
      <w:bookmarkEnd w:id="18"/>
      <w:r/>
      <w:bookmarkEnd w:id="19"/>
      <w:r/>
      <w:bookmarkEnd w:id="20"/>
      <w:r/>
      <w:bookmarkEnd w:id="21"/>
      <w:r/>
      <w:r/>
    </w:p>
    <w:p>
      <w:pPr>
        <w:ind w:firstLine="480"/>
        <w:spacing w:line="560" w:lineRule="exact"/>
        <w:rPr>
          <w:rFonts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cs="宋体"/>
          <w:sz w:val="24"/>
          <w:szCs w:val="24"/>
          <w:highlight w:val="none"/>
        </w:rPr>
        <w:t xml:space="preserve">1.时间：202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4</w:t>
      </w:r>
      <w:r>
        <w:rPr>
          <w:rFonts w:hint="eastAsia" w:cs="宋体"/>
          <w:sz w:val="24"/>
          <w:szCs w:val="24"/>
          <w:highlight w:val="none"/>
        </w:rPr>
        <w:t xml:space="preserve">月</w:t>
      </w:r>
      <w:r>
        <w:rPr>
          <w:rFonts w:hint="eastAsia" w:cs="宋体"/>
          <w:sz w:val="24"/>
          <w:szCs w:val="24"/>
          <w:highlight w:val="none"/>
          <w:lang w:val="en-US" w:eastAsia="zh-CN"/>
        </w:rPr>
        <w:t xml:space="preserve">9</w:t>
      </w:r>
      <w:r>
        <w:rPr>
          <w:rFonts w:hint="eastAsia" w:cs="宋体"/>
          <w:sz w:val="24"/>
          <w:szCs w:val="24"/>
          <w:highlight w:val="none"/>
        </w:rPr>
        <w:t xml:space="preserve">日9:00至202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4</w:t>
      </w:r>
      <w:r>
        <w:rPr>
          <w:rFonts w:hint="eastAsia" w:cs="宋体"/>
          <w:sz w:val="24"/>
          <w:szCs w:val="24"/>
          <w:highlight w:val="none"/>
        </w:rPr>
        <w:t xml:space="preserve">月</w:t>
      </w:r>
      <w:r>
        <w:rPr>
          <w:rFonts w:hint="eastAsia" w:cs="宋体"/>
          <w:sz w:val="24"/>
          <w:szCs w:val="24"/>
          <w:highlight w:val="none"/>
          <w:lang w:val="en-US" w:eastAsia="zh-CN"/>
        </w:rPr>
        <w:t xml:space="preserve">15</w:t>
      </w:r>
      <w:r>
        <w:rPr>
          <w:rFonts w:hint="eastAsia" w:cs="宋体"/>
          <w:sz w:val="24"/>
          <w:szCs w:val="24"/>
          <w:highlight w:val="none"/>
        </w:rPr>
        <w:t xml:space="preserve">日17:30。</w:t>
      </w:r>
      <w:r/>
    </w:p>
    <w:p>
      <w:pPr>
        <w:ind w:firstLine="480"/>
        <w:spacing w:line="560" w:lineRule="exact"/>
        <w:rPr>
          <w:rFonts w:cs="宋体"/>
          <w:sz w:val="24"/>
          <w:szCs w:val="24"/>
          <w:highlight w:val="none"/>
        </w:rPr>
      </w:pPr>
      <w:r>
        <w:rPr>
          <w:rFonts w:hint="eastAsia" w:cs="宋体"/>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560" w:lineRule="exact"/>
        <w:rPr>
          <w:rFonts w:cs="宋体"/>
          <w:sz w:val="24"/>
          <w:szCs w:val="24"/>
          <w:highlight w:val="none"/>
        </w:rPr>
      </w:pPr>
      <w:r/>
      <w:bookmarkStart w:id="27" w:name="EB0c44ff4da61f4af989d119fe214be450"/>
      <w:r>
        <w:rPr>
          <w:rFonts w:hint="eastAsia" w:cs="宋体"/>
          <w:sz w:val="24"/>
          <w:szCs w:val="24"/>
          <w:highlight w:val="none"/>
        </w:rPr>
        <w:t xml:space="preserve">3.本项目共分一个包。投标人未按要求获取招标文件导致无法投标的，后果自负（其投标文件不予接受）。</w:t>
      </w:r>
      <w:bookmarkEnd w:id="27"/>
      <w:r/>
      <w:r/>
    </w:p>
    <w:p>
      <w:pPr>
        <w:pStyle w:val="669"/>
        <w:ind w:firstLine="498"/>
        <w:spacing w:before="145" w:after="145" w:line="360" w:lineRule="auto"/>
        <w:rPr>
          <w:highlight w:val="none"/>
        </w:rPr>
      </w:pPr>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
    </w:p>
    <w:p>
      <w:pPr>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single"/>
        </w:rPr>
        <w:t xml:space="preserve">202</w:t>
      </w:r>
      <w:r>
        <w:rPr>
          <w:rFonts w:hint="eastAsia"/>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4</w:t>
      </w:r>
      <w:r>
        <w:rPr>
          <w:rFonts w:hint="eastAsia"/>
          <w:bCs/>
          <w:sz w:val="24"/>
          <w:szCs w:val="24"/>
          <w:highlight w:val="none"/>
          <w:u w:val="single"/>
        </w:rPr>
        <w:t xml:space="preserve">月</w:t>
      </w:r>
      <w:r>
        <w:rPr>
          <w:rFonts w:hint="eastAsia"/>
          <w:bCs/>
          <w:sz w:val="24"/>
          <w:szCs w:val="24"/>
          <w:highlight w:val="none"/>
          <w:u w:val="single"/>
          <w:lang w:val="en-US" w:eastAsia="zh-CN"/>
        </w:rPr>
        <w:t xml:space="preserve">29</w:t>
      </w:r>
      <w:r>
        <w:rPr>
          <w:rFonts w:hint="eastAsia"/>
          <w:bCs/>
          <w:sz w:val="24"/>
          <w:szCs w:val="24"/>
          <w:highlight w:val="none"/>
          <w:u w:val="single"/>
        </w:rPr>
        <w:t xml:space="preserve">日9点30分</w:t>
      </w:r>
      <w:r>
        <w:rPr>
          <w:rFonts w:hint="eastAsia"/>
          <w:bCs/>
          <w:sz w:val="24"/>
          <w:szCs w:val="24"/>
          <w:highlight w:val="none"/>
        </w:rPr>
        <w:t xml:space="preserve">（北京时间）</w:t>
      </w:r>
      <w:r/>
    </w:p>
    <w:p>
      <w:pPr>
        <w:ind w:firstLine="480"/>
        <w:spacing w:line="560" w:lineRule="exact"/>
        <w:rPr>
          <w:rFonts w:cs="宋体"/>
          <w:sz w:val="24"/>
          <w:szCs w:val="24"/>
          <w:highlight w:val="none"/>
        </w:rPr>
      </w:pPr>
      <w:r>
        <w:rPr>
          <w:rFonts w:hint="eastAsia" w:cs="宋体"/>
          <w:sz w:val="24"/>
          <w:szCs w:val="24"/>
          <w:highlight w:val="none"/>
        </w:rPr>
        <w:t xml:space="preserve">2.地点：“苏采云”政府采购交易系统网上开标大厅。</w:t>
      </w:r>
      <w:r/>
    </w:p>
    <w:p>
      <w:pPr>
        <w:pStyle w:val="669"/>
        <w:ind w:firstLine="498"/>
        <w:spacing w:before="145" w:after="145" w:line="360" w:lineRule="auto"/>
        <w:rPr>
          <w:highlight w:val="none"/>
        </w:rPr>
      </w:pPr>
      <w:r/>
      <w:bookmarkStart w:id="28" w:name="_Toc35393625"/>
      <w:r/>
      <w:bookmarkStart w:id="29" w:name="_Toc38985267"/>
      <w:r/>
      <w:bookmarkStart w:id="30" w:name="_Toc28359007"/>
      <w:r/>
      <w:bookmarkStart w:id="31" w:name="_Toc35393794"/>
      <w:r/>
      <w:bookmarkStart w:id="32" w:name="_Toc28359084"/>
      <w:r>
        <w:rPr>
          <w:rFonts w:hint="eastAsia"/>
          <w:highlight w:val="none"/>
        </w:rPr>
        <w:t xml:space="preserve">五、公告期限</w:t>
      </w:r>
      <w:bookmarkEnd w:id="28"/>
      <w:r/>
      <w:bookmarkEnd w:id="29"/>
      <w:r/>
      <w:bookmarkEnd w:id="30"/>
      <w:r/>
      <w:bookmarkEnd w:id="31"/>
      <w:r/>
      <w:bookmarkEnd w:id="32"/>
      <w:r/>
      <w:r/>
    </w:p>
    <w:p>
      <w:pPr>
        <w:ind w:firstLine="482"/>
        <w:spacing w:line="560" w:lineRule="exact"/>
        <w:rPr>
          <w:rFonts w:cs="宋体"/>
          <w:sz w:val="24"/>
          <w:szCs w:val="24"/>
          <w:highlight w:val="none"/>
        </w:rPr>
      </w:pPr>
      <w:r/>
      <w:bookmarkStart w:id="33" w:name="_Toc38985268"/>
      <w:r/>
      <w:bookmarkStart w:id="34" w:name="_Toc35393795"/>
      <w:r/>
      <w:bookmarkStart w:id="35"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招标公告发布媒体：江苏政府采购网、宿迁市政府采购网等</w:t>
      </w:r>
      <w:r>
        <w:rPr>
          <w:rFonts w:hint="eastAsia" w:cs="宋体"/>
          <w:sz w:val="24"/>
          <w:szCs w:val="24"/>
          <w:highlight w:val="none"/>
        </w:rPr>
        <w:t xml:space="preserve">。</w:t>
      </w:r>
      <w:r/>
    </w:p>
    <w:p>
      <w:pPr>
        <w:pStyle w:val="669"/>
        <w:ind w:firstLine="498"/>
        <w:spacing w:before="145" w:after="145" w:line="360" w:lineRule="auto"/>
        <w:rPr>
          <w:highlight w:val="none"/>
        </w:rPr>
      </w:pPr>
      <w:r>
        <w:rPr>
          <w:rFonts w:hint="eastAsia"/>
          <w:highlight w:val="none"/>
        </w:rPr>
        <w:t xml:space="preserve">六、其他补充事宜</w:t>
      </w:r>
      <w:bookmarkEnd w:id="33"/>
      <w:r/>
      <w:bookmarkEnd w:id="34"/>
      <w:r/>
      <w:bookmarkEnd w:id="35"/>
      <w:r/>
      <w:r/>
    </w:p>
    <w:p>
      <w:pPr>
        <w:ind w:firstLine="480"/>
        <w:spacing w:line="560" w:lineRule="exact"/>
        <w:rPr>
          <w:sz w:val="24"/>
          <w:highlight w:val="none"/>
        </w:rPr>
      </w:pPr>
      <w:r/>
      <w:bookmarkStart w:id="36" w:name="EB64e1f522fd8c43fcb4d3ba471386b3e7"/>
      <w:r/>
      <w:bookmarkStart w:id="37" w:name="_Toc35393796"/>
      <w:r/>
      <w:bookmarkStart w:id="38" w:name="_Toc35393627"/>
      <w:r/>
      <w:bookmarkStart w:id="39" w:name="_Toc28359085"/>
      <w:r/>
      <w:bookmarkStart w:id="40" w:name="_Toc38985269"/>
      <w:r/>
      <w:bookmarkStart w:id="41" w:name="_Toc28359008"/>
      <w:r>
        <w:rPr>
          <w:rFonts w:hint="eastAsia"/>
          <w:sz w:val="24"/>
          <w:highlight w:val="none"/>
        </w:rPr>
        <w:t xml:space="preserve">1.财政部门监督电话：</w:t>
      </w:r>
      <w:r>
        <w:rPr>
          <w:rFonts w:hint="eastAsia" w:cs="宋体"/>
          <w:sz w:val="24"/>
          <w:szCs w:val="24"/>
          <w:highlight w:val="none"/>
        </w:rPr>
        <w:t xml:space="preserve">0527-84363063</w:t>
      </w:r>
      <w:r>
        <w:rPr>
          <w:rFonts w:hint="eastAsia"/>
          <w:sz w:val="24"/>
          <w:highlight w:val="none"/>
        </w:rPr>
        <w:t xml:space="preserve">。</w:t>
      </w:r>
      <w:r/>
    </w:p>
    <w:p>
      <w:pPr>
        <w:ind w:firstLine="480"/>
        <w:spacing w:line="560" w:lineRule="exact"/>
        <w:rPr>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02"/>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w:t>
      </w:r>
      <w:r>
        <w:rPr>
          <w:rFonts w:ascii="Times New Roman" w:hAnsi="Times New Roman" w:eastAsia="Times New Roman" w:cs="Times New Roman"/>
          <w:color w:val="000000"/>
          <w:sz w:val="24"/>
        </w:rPr>
        <w:t xml:space="preserve">0527-84363067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hint="eastAsia" w:ascii="Times New Roman" w:hAnsi="Times New Roman" w:eastAsia="宋体" w:cs="Times New Roman"/>
          <w:sz w:val="24"/>
          <w:szCs w:val="21"/>
          <w:highlight w:val="none"/>
          <w:lang w:val="en-US"/>
        </w:rPr>
        <w:t xml:space="preserve">。</w:t>
      </w:r>
      <w:r/>
    </w:p>
    <w:p>
      <w:pPr>
        <w:pStyle w:val="902"/>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bookmarkEnd w:id="36"/>
      <w:r/>
    </w:p>
    <w:p>
      <w:pPr>
        <w:ind w:firstLine="480"/>
        <w:spacing w:line="560" w:lineRule="exact"/>
        <w:rPr>
          <w:rFonts w:cs="仿宋_GB2312"/>
          <w:b/>
          <w:bCs/>
          <w:iCs/>
          <w:sz w:val="24"/>
          <w:highlight w:val="none"/>
        </w:rPr>
      </w:pPr>
      <w:r>
        <w:rPr>
          <w:rFonts w:hint="eastAsia"/>
          <w:sz w:val="24"/>
          <w:highlight w:val="none"/>
        </w:rPr>
        <w:t xml:space="preserve">5.现场勘察及答疑：本项目不组织集中勘察及答疑，投标人如对采购需求有疑问，请咨询采购单位联系人。 </w:t>
      </w:r>
      <w:r/>
    </w:p>
    <w:p>
      <w:pPr>
        <w:pStyle w:val="669"/>
        <w:ind w:firstLine="498"/>
        <w:spacing w:before="145" w:after="145" w:line="360" w:lineRule="auto"/>
        <w:rPr>
          <w:highlight w:val="none"/>
        </w:rPr>
      </w:pPr>
      <w:r>
        <w:rPr>
          <w:rFonts w:hint="eastAsia"/>
          <w:highlight w:val="none"/>
        </w:rPr>
        <w:t xml:space="preserve">七、本次招标联系方式</w:t>
      </w:r>
      <w:bookmarkEnd w:id="37"/>
      <w:r/>
      <w:bookmarkEnd w:id="38"/>
      <w:r/>
      <w:bookmarkEnd w:id="39"/>
      <w:r/>
      <w:bookmarkEnd w:id="40"/>
      <w:r/>
      <w:bookmarkEnd w:id="41"/>
      <w:r/>
      <w:r/>
    </w:p>
    <w:p>
      <w:pPr>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p>
    <w:p>
      <w:pPr>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宿迁市市域社会治理现代化指挥中心</w:t>
      </w:r>
      <w:r>
        <w:rPr>
          <w:rFonts w:hint="eastAsia"/>
          <w:sz w:val="24"/>
          <w:szCs w:val="24"/>
          <w:highlight w:val="none"/>
          <w:u w:val="none"/>
          <w:lang w:eastAsia="zh-CN"/>
        </w:rPr>
        <w:t xml:space="preserve">、</w:t>
      </w:r>
      <w:r>
        <w:rPr>
          <w:rFonts w:hint="eastAsia"/>
          <w:sz w:val="24"/>
          <w:szCs w:val="24"/>
          <w:highlight w:val="none"/>
          <w:u w:val="single"/>
          <w:lang w:eastAsia="zh-CN"/>
        </w:rPr>
        <w:t xml:space="preserve">宿迁市楚润数据集团有限公司</w:t>
      </w:r>
      <w:r/>
    </w:p>
    <w:p>
      <w:pPr>
        <w:ind w:left="479" w:firstLine="180"/>
        <w:jc w:val="left"/>
        <w:spacing w:line="560" w:lineRule="exact"/>
        <w:rPr>
          <w:sz w:val="24"/>
          <w:szCs w:val="24"/>
          <w:highlight w:val="none"/>
          <w:u w:val="single"/>
        </w:rPr>
      </w:pPr>
      <w:r>
        <w:rPr>
          <w:rFonts w:hint="eastAsia"/>
          <w:sz w:val="24"/>
          <w:szCs w:val="24"/>
          <w:highlight w:val="none"/>
        </w:rPr>
        <w:t xml:space="preserve">地 址：</w:t>
      </w:r>
      <w:r>
        <w:rPr>
          <w:rFonts w:hint="eastAsia"/>
          <w:sz w:val="24"/>
          <w:szCs w:val="24"/>
          <w:highlight w:val="none"/>
          <w:u w:val="single"/>
        </w:rPr>
        <w:t xml:space="preserve">宿迁市宿豫区三峰路宿迁国际会展中心副馆智慧城市科技馆</w:t>
      </w:r>
      <w:r>
        <w:rPr>
          <w:rFonts w:hint="eastAsia"/>
          <w:sz w:val="24"/>
          <w:szCs w:val="24"/>
          <w:highlight w:val="none"/>
          <w:u w:val="none"/>
        </w:rPr>
        <w:t xml:space="preserve">、</w:t>
      </w:r>
      <w:r>
        <w:rPr>
          <w:rFonts w:hint="eastAsia"/>
          <w:sz w:val="24"/>
          <w:szCs w:val="24"/>
          <w:highlight w:val="none"/>
          <w:u w:val="single"/>
        </w:rPr>
        <w:t xml:space="preserve">宿迁市宿城区发展大道2496号二楼</w:t>
      </w:r>
      <w:r/>
    </w:p>
    <w:p>
      <w:pPr>
        <w:ind w:left="479" w:firstLine="180"/>
        <w:jc w:val="left"/>
        <w:spacing w:line="560" w:lineRule="exact"/>
        <w:rPr>
          <w:sz w:val="24"/>
          <w:szCs w:val="24"/>
          <w:highlight w:val="none"/>
        </w:rPr>
      </w:pPr>
      <w:r>
        <w:rPr>
          <w:rFonts w:hint="eastAsia"/>
          <w:sz w:val="24"/>
          <w:szCs w:val="24"/>
          <w:highlight w:val="none"/>
        </w:rPr>
        <w:t xml:space="preserve">联系人：</w:t>
      </w:r>
      <w:r>
        <w:rPr>
          <w:rFonts w:hint="eastAsia"/>
          <w:sz w:val="24"/>
          <w:szCs w:val="24"/>
          <w:highlight w:val="none"/>
          <w:u w:val="single"/>
        </w:rPr>
        <w:t xml:space="preserve">薛增原</w:t>
      </w:r>
      <w:r>
        <w:rPr>
          <w:rFonts w:hint="eastAsia"/>
          <w:sz w:val="24"/>
          <w:szCs w:val="24"/>
          <w:highlight w:val="none"/>
          <w:u w:val="none"/>
        </w:rPr>
        <w:t xml:space="preserve">、</w:t>
      </w:r>
      <w:r>
        <w:rPr>
          <w:rFonts w:hint="eastAsia"/>
          <w:sz w:val="24"/>
          <w:szCs w:val="24"/>
          <w:highlight w:val="none"/>
          <w:u w:val="single"/>
        </w:rPr>
        <w:t xml:space="preserve">李明</w:t>
      </w:r>
      <w:r/>
    </w:p>
    <w:p>
      <w:pPr>
        <w:ind w:left="479" w:firstLine="180"/>
        <w:jc w:val="left"/>
        <w:spacing w:line="560" w:lineRule="exact"/>
        <w:rPr>
          <w:sz w:val="24"/>
          <w:szCs w:val="24"/>
          <w:highlight w:val="none"/>
          <w:u w:val="single"/>
        </w:rPr>
      </w:pPr>
      <w:r>
        <w:rPr>
          <w:rFonts w:hint="eastAsia"/>
          <w:sz w:val="24"/>
          <w:szCs w:val="24"/>
          <w:highlight w:val="none"/>
        </w:rPr>
        <w:t xml:space="preserve">联系方式：</w:t>
      </w:r>
      <w:bookmarkStart w:id="42" w:name="_Toc28359086"/>
      <w:r/>
      <w:bookmarkStart w:id="43" w:name="_Toc28359009"/>
      <w:r>
        <w:rPr>
          <w:rFonts w:hint="eastAsia"/>
          <w:sz w:val="24"/>
          <w:szCs w:val="24"/>
          <w:highlight w:val="none"/>
          <w:u w:val="single"/>
        </w:rPr>
        <w:t xml:space="preserve">0527-</w:t>
      </w:r>
      <w:r>
        <w:rPr>
          <w:rFonts w:hint="eastAsia"/>
          <w:sz w:val="24"/>
          <w:szCs w:val="24"/>
          <w:highlight w:val="none"/>
          <w:u w:val="single"/>
          <w:lang w:val="en-US" w:eastAsia="zh-CN"/>
        </w:rPr>
        <w:t xml:space="preserve">84368717</w:t>
      </w:r>
      <w:r>
        <w:rPr>
          <w:rFonts w:hint="eastAsia"/>
          <w:sz w:val="24"/>
          <w:szCs w:val="24"/>
          <w:highlight w:val="none"/>
          <w:u w:val="none"/>
        </w:rPr>
        <w:t xml:space="preserve">、</w:t>
      </w:r>
      <w:r>
        <w:rPr>
          <w:rFonts w:hint="eastAsia"/>
          <w:sz w:val="24"/>
          <w:szCs w:val="24"/>
          <w:highlight w:val="none"/>
          <w:u w:val="single"/>
        </w:rPr>
        <w:t xml:space="preserve">0527-81008586 </w:t>
      </w:r>
      <w:r/>
    </w:p>
    <w:p>
      <w:pPr>
        <w:ind w:firstLine="480"/>
        <w:jc w:val="left"/>
        <w:spacing w:line="560" w:lineRule="exact"/>
        <w:widowControl/>
        <w:rPr>
          <w:sz w:val="24"/>
          <w:szCs w:val="24"/>
          <w:highlight w:val="none"/>
        </w:rPr>
      </w:pPr>
      <w:r>
        <w:rPr>
          <w:rFonts w:hint="eastAsia" w:cs="宋体"/>
          <w:sz w:val="24"/>
          <w:szCs w:val="24"/>
          <w:highlight w:val="none"/>
        </w:rPr>
        <w:t xml:space="preserve">2.</w:t>
      </w:r>
      <w:bookmarkEnd w:id="42"/>
      <w:r/>
      <w:bookmarkEnd w:id="43"/>
      <w:r>
        <w:rPr>
          <w:rFonts w:hint="eastAsia" w:cs="宋体"/>
          <w:sz w:val="24"/>
          <w:szCs w:val="24"/>
          <w:highlight w:val="none"/>
        </w:rPr>
        <w:t xml:space="preserve">采购代理机构信息</w:t>
      </w:r>
      <w:r/>
    </w:p>
    <w:p>
      <w:pPr>
        <w:ind w:left="479" w:firstLine="180"/>
        <w:jc w:val="left"/>
        <w:spacing w:line="560" w:lineRule="exact"/>
        <w:rPr>
          <w:sz w:val="24"/>
          <w:szCs w:val="24"/>
          <w:highlight w:val="none"/>
        </w:rPr>
      </w:pPr>
      <w:r>
        <w:rPr>
          <w:rFonts w:hint="eastAsia"/>
          <w:sz w:val="24"/>
          <w:szCs w:val="24"/>
          <w:highlight w:val="none"/>
        </w:rPr>
        <w:t xml:space="preserve">名 称：</w:t>
      </w:r>
      <w:r>
        <w:rPr>
          <w:rFonts w:hint="eastAsia"/>
          <w:sz w:val="24"/>
          <w:szCs w:val="24"/>
          <w:highlight w:val="none"/>
          <w:u w:val="single"/>
        </w:rPr>
        <w:t xml:space="preserve">江苏佳兴项目管理有限公司</w:t>
      </w:r>
      <w:r/>
    </w:p>
    <w:p>
      <w:pPr>
        <w:ind w:firstLine="720"/>
        <w:spacing w:line="560" w:lineRule="exact"/>
        <w:rPr>
          <w:sz w:val="24"/>
          <w:szCs w:val="24"/>
          <w:highlight w:val="none"/>
        </w:rPr>
      </w:pPr>
      <w:r>
        <w:rPr>
          <w:rFonts w:hint="eastAsia"/>
          <w:sz w:val="24"/>
          <w:szCs w:val="24"/>
          <w:highlight w:val="none"/>
        </w:rPr>
        <w:t xml:space="preserve">地 址：</w:t>
      </w:r>
      <w:r>
        <w:rPr>
          <w:rFonts w:hint="eastAsia"/>
          <w:sz w:val="24"/>
          <w:szCs w:val="24"/>
          <w:highlight w:val="none"/>
          <w:u w:val="single"/>
        </w:rPr>
        <w:t xml:space="preserve">宿迁经济技术开发区世纪大道299号</w:t>
      </w:r>
      <w:r/>
    </w:p>
    <w:p>
      <w:pPr>
        <w:ind w:firstLine="720"/>
        <w:spacing w:line="560" w:lineRule="exact"/>
        <w:rPr>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周璐</w:t>
      </w:r>
      <w:r/>
    </w:p>
    <w:p>
      <w:pPr>
        <w:ind w:firstLine="720"/>
        <w:spacing w:line="560" w:lineRule="exact"/>
        <w:rPr>
          <w:sz w:val="24"/>
          <w:szCs w:val="24"/>
          <w:highlight w:val="none"/>
        </w:rPr>
      </w:pPr>
      <w:r>
        <w:rPr>
          <w:rFonts w:hint="eastAsia"/>
          <w:sz w:val="24"/>
          <w:szCs w:val="24"/>
          <w:highlight w:val="none"/>
        </w:rPr>
        <w:t xml:space="preserve">联系方式：</w:t>
      </w:r>
      <w:bookmarkStart w:id="44" w:name="_Toc28359087"/>
      <w:r/>
      <w:bookmarkStart w:id="45" w:name="_Toc28359010"/>
      <w:r>
        <w:rPr>
          <w:sz w:val="24"/>
          <w:szCs w:val="24"/>
          <w:highlight w:val="none"/>
          <w:u w:val="single"/>
        </w:rPr>
        <w:t xml:space="preserve">0527-88858115</w:t>
      </w:r>
      <w:bookmarkEnd w:id="44"/>
      <w:bookmarkEnd w:id="45"/>
      <w:r/>
    </w:p>
    <w:p>
      <w:pPr>
        <w:pStyle w:val="669"/>
        <w:ind w:firstLine="498"/>
        <w:spacing w:before="145" w:after="145" w:line="360" w:lineRule="auto"/>
        <w:rPr>
          <w:highlight w:val="none"/>
        </w:rPr>
      </w:pPr>
      <w:r>
        <w:rPr>
          <w:rFonts w:hint="eastAsia"/>
          <w:highlight w:val="none"/>
        </w:rPr>
        <w:t xml:space="preserve">八、其他</w:t>
      </w:r>
      <w:r/>
    </w:p>
    <w:p>
      <w:pPr>
        <w:ind w:firstLine="480"/>
        <w:spacing w:line="560" w:lineRule="exact"/>
        <w:rPr>
          <w:rFonts w:cs="仿宋_GB2312"/>
          <w:iCs/>
          <w:sz w:val="24"/>
          <w:highlight w:val="none"/>
        </w:rPr>
      </w:pPr>
      <w:r>
        <w:rPr>
          <w:rFonts w:hint="eastAsia" w:cs="仿宋_GB2312"/>
          <w:iCs/>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sz w:val="24"/>
          <w:szCs w:val="24"/>
          <w:highlight w:val="none"/>
        </w:rPr>
      </w:pPr>
      <w:r>
        <w:rPr>
          <w:rFonts w:hint="eastAsia" w:cs="仿宋_GB2312"/>
          <w:b/>
          <w:bCs/>
          <w:iCs/>
          <w:sz w:val="24"/>
          <w:highlight w:val="none"/>
        </w:rPr>
        <w:t xml:space="preserve">2</w:t>
      </w:r>
      <w:r>
        <w:rPr>
          <w:rFonts w:hint="eastAsia"/>
          <w:bCs/>
          <w:sz w:val="24"/>
          <w:szCs w:val="24"/>
          <w:highlight w:val="none"/>
        </w:rPr>
        <w:t xml:space="preserve">.本次招标不收取投标保证金。</w:t>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ind w:firstLine="482"/>
        <w:spacing w:line="560" w:lineRule="exact"/>
        <w:tabs>
          <w:tab w:val="left" w:pos="900" w:leader="none"/>
        </w:tabs>
        <w:rPr>
          <w:rFonts w:hint="eastAsia"/>
          <w:bCs/>
          <w:sz w:val="24"/>
          <w:szCs w:val="24"/>
          <w:highlight w:val="none"/>
        </w:rPr>
      </w:pPr>
      <w:r>
        <w:rPr>
          <w:rFonts w:hint="eastAsia"/>
          <w:bCs/>
          <w:sz w:val="24"/>
          <w:szCs w:val="24"/>
          <w:highlight w:val="none"/>
        </w:rPr>
      </w:r>
      <w:r/>
    </w:p>
    <w:p>
      <w:pPr>
        <w:rPr>
          <w:highlight w:val="none"/>
        </w:rPr>
      </w:pPr>
      <w:r/>
      <w:bookmarkStart w:id="46" w:name="_Toc120614211"/>
      <w:r/>
      <w:r/>
    </w:p>
    <w:p>
      <w:pPr>
        <w:pStyle w:val="667"/>
        <w:rPr>
          <w:rFonts w:ascii="Times New Roman" w:hAnsi="Times New Roman" w:eastAsia="黑体"/>
          <w:b w:val="0"/>
          <w:bCs w:val="0"/>
          <w:highlight w:val="none"/>
        </w:rPr>
      </w:pPr>
      <w:r>
        <w:rPr>
          <w:rFonts w:hint="eastAsia" w:ascii="Times New Roman" w:eastAsia="黑体"/>
          <w:sz w:val="44"/>
          <w:szCs w:val="44"/>
          <w:highlight w:val="none"/>
        </w:rPr>
        <w:t xml:space="preserve">第二章  </w:t>
      </w:r>
      <w:bookmarkEnd w:id="1"/>
      <w:r/>
      <w:bookmarkEnd w:id="2"/>
      <w:r/>
      <w:bookmarkEnd w:id="3"/>
      <w:r/>
      <w:bookmarkEnd w:id="4"/>
      <w:r/>
      <w:bookmarkEnd w:id="5"/>
      <w:r/>
      <w:bookmarkEnd w:id="46"/>
      <w:r/>
      <w:bookmarkStart w:id="47" w:name="_Toc16938518"/>
      <w:r/>
      <w:bookmarkStart w:id="48" w:name="_Toc120614213"/>
      <w:r/>
      <w:bookmarkStart w:id="49" w:name="_Toc513029202"/>
      <w:r/>
      <w:bookmarkStart w:id="50" w:name="_Toc20823274"/>
      <w:r>
        <w:rPr>
          <w:rFonts w:hint="eastAsia" w:ascii="Times New Roman" w:eastAsia="黑体"/>
          <w:sz w:val="44"/>
          <w:szCs w:val="44"/>
          <w:highlight w:val="none"/>
        </w:rPr>
        <w:t xml:space="preserve">投标人须知</w:t>
      </w:r>
      <w:bookmarkEnd w:id="47"/>
      <w:r/>
      <w:bookmarkEnd w:id="48"/>
      <w:r/>
      <w:bookmarkEnd w:id="49"/>
      <w:r/>
      <w:bookmarkEnd w:id="50"/>
      <w:r/>
      <w:r/>
    </w:p>
    <w:p>
      <w:pPr>
        <w:pStyle w:val="668"/>
        <w:jc w:val="left"/>
        <w:keepLines w:val="0"/>
        <w:keepNext w:val="0"/>
        <w:pageBreakBefore w:val="0"/>
        <w:spacing w:line="500" w:lineRule="exact"/>
        <w:widowControl w:val="off"/>
        <w:rPr>
          <w:rFonts w:ascii="宋体" w:hAnsi="宋体" w:eastAsia="宋体"/>
          <w:sz w:val="32"/>
          <w:szCs w:val="32"/>
          <w:highlight w:val="none"/>
        </w:rPr>
      </w:pPr>
      <w:r/>
      <w:bookmarkStart w:id="51" w:name="_Toc29262"/>
      <w:r/>
      <w:bookmarkStart w:id="52" w:name="_Toc81575154"/>
      <w:r/>
      <w:bookmarkStart w:id="53" w:name="_Toc81575191"/>
      <w:r/>
      <w:bookmarkStart w:id="54" w:name="_Toc16938519"/>
      <w:r/>
      <w:bookmarkStart w:id="55" w:name="_Toc120614214"/>
      <w:r/>
      <w:bookmarkStart w:id="56" w:name="_Toc513029203"/>
      <w:r/>
      <w:bookmarkStart w:id="57" w:name="_Toc20823275"/>
      <w:r>
        <w:rPr>
          <w:rFonts w:hint="eastAsia" w:ascii="宋体" w:hAnsi="宋体" w:eastAsia="宋体"/>
          <w:sz w:val="32"/>
          <w:szCs w:val="32"/>
          <w:highlight w:val="none"/>
        </w:rPr>
        <w:t xml:space="preserve">投标人须知前附表：</w:t>
      </w:r>
      <w:bookmarkEnd w:id="51"/>
      <w:r/>
      <w:bookmarkEnd w:id="52"/>
      <w:r/>
      <w:bookmarkEnd w:id="53"/>
      <w:r/>
      <w:r/>
    </w:p>
    <w:tbl>
      <w:tblPr>
        <w:tblStyle w:val="67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58" w:name="EB9a5853ee094f4f0ea6ec3169265f6f2c"/>
            <w:r>
              <w:rPr>
                <w:rFonts w:hint="eastAsia" w:ascii="Times New Roman" w:hAnsi="Times New Roman" w:cs="仿宋"/>
                <w:sz w:val="24"/>
                <w:szCs w:val="24"/>
                <w:highlight w:val="none"/>
              </w:rPr>
              <w:t xml:space="preserve">属性按以下第</w:t>
            </w:r>
            <w:bookmarkEnd w:id="58"/>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1.货物</w:t>
            </w:r>
            <w:bookmarkStart w:id="59" w:name="EBd5c6c026f9674c39b21b31ecd0c1e7fa"/>
            <w:r>
              <w:rPr>
                <w:rFonts w:hint="eastAsia" w:ascii="Times New Roman" w:hAnsi="Times New Roman" w:cs="仿宋"/>
                <w:sz w:val="24"/>
                <w:szCs w:val="24"/>
                <w:highlight w:val="none"/>
              </w:rPr>
              <w:t xml:space="preserve">采购；2.</w:t>
            </w:r>
            <w:bookmarkEnd w:id="59"/>
            <w:r>
              <w:rPr>
                <w:rFonts w:hint="eastAsia" w:ascii="Times New Roman" w:hAnsi="Times New Roman" w:cs="仿宋"/>
                <w:sz w:val="24"/>
                <w:szCs w:val="24"/>
                <w:highlight w:val="none"/>
              </w:rPr>
              <w:t xml:space="preserve">服务</w:t>
            </w:r>
            <w:bookmarkStart w:id="60" w:name="EBf7d2a4f44ecb4166a93ea852e73be69f"/>
            <w:r>
              <w:rPr>
                <w:rFonts w:hint="eastAsia" w:ascii="Times New Roman" w:hAnsi="Times New Roman" w:cs="仿宋"/>
                <w:sz w:val="24"/>
                <w:szCs w:val="24"/>
                <w:highlight w:val="none"/>
              </w:rPr>
              <w:t xml:space="preserve">采购；3.</w:t>
            </w:r>
            <w:bookmarkEnd w:id="60"/>
            <w:r>
              <w:rPr>
                <w:rFonts w:hint="eastAsia" w:ascii="Times New Roman" w:hAnsi="Times New Roman" w:cs="仿宋"/>
                <w:sz w:val="24"/>
                <w:szCs w:val="24"/>
                <w:highlight w:val="none"/>
              </w:rPr>
              <w:t xml:space="preserve">工程采购。</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1" w:name="EBd40b5fb42f2944a3b45e579ce3941f02"/>
            <w:r/>
            <w:bookmarkEnd w:id="61"/>
            <w:r>
              <w:rPr>
                <w:rFonts w:hint="eastAsia" w:ascii="Times New Roman" w:hAnsi="Times New Roman" w:cs="仿宋"/>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提交加密电子投标文件</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r>
              <w:rPr>
                <w:rFonts w:hint="eastAsia" w:ascii="Times New Roman" w:hAnsi="Times New Roman" w:cs="仿宋"/>
                <w:sz w:val="24"/>
                <w:szCs w:val="22"/>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具体评标办法详见招标文件第三章。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rPr>
              <w:t xml:space="preserve">3</w:t>
            </w:r>
            <w:r>
              <w:rPr>
                <w:rFonts w:hint="eastAsia" w:ascii="Times New Roman" w:hAnsi="Times New Roman" w:cs="仿宋"/>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eastAsia="宋体" w:cs="仿宋"/>
                <w:sz w:val="24"/>
                <w:szCs w:val="24"/>
                <w:highlight w:val="none"/>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2" w:name="EBebac1462c5d9459fbda8a75065c2455d"/>
            <w:r>
              <w:rPr>
                <w:rFonts w:hint="eastAsia" w:ascii="Times New Roman" w:hAnsi="Times New Roman" w:cs="仿宋"/>
                <w:sz w:val="24"/>
                <w:szCs w:val="24"/>
                <w:highlight w:val="none"/>
              </w:rPr>
              <w:t xml:space="preserve">本项目的非主体、非关键性工作是否允许分包</w:t>
            </w:r>
            <w:bookmarkEnd w:id="62"/>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63"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3"/>
            <w:r>
              <w:rPr>
                <w:rFonts w:hint="eastAsia" w:ascii="Times New Roman" w:hAnsi="Times New Roman" w:cs="仿宋"/>
                <w:sz w:val="24"/>
                <w:szCs w:val="24"/>
                <w:highlight w:val="none"/>
              </w:rPr>
              <w:t xml:space="preserve">无</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64" w:name="EBfe735bb6fc4d4e5e9e350f940db98c5f"/>
            <w:r/>
            <w:bookmarkEnd w:id="64"/>
            <w:r>
              <w:rPr>
                <w:rFonts w:hint="eastAsia" w:ascii="Times New Roman" w:hAnsi="Times New Roman" w:cs="仿宋"/>
                <w:sz w:val="24"/>
                <w:szCs w:val="24"/>
                <w:highlight w:val="none"/>
              </w:rPr>
              <w:t xml:space="preserve">采购人向代理机构支付代理服务费12000元，支付方式可通过转账或数字人民币方式。</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p>
        </w:tc>
      </w:tr>
    </w:tbl>
    <w:p>
      <w:pPr>
        <w:ind w:firstLine="498"/>
        <w:spacing w:before="0" w:after="0" w:line="560" w:lineRule="exact"/>
        <w:rPr>
          <w:highlight w:val="none"/>
        </w:rPr>
        <w:outlineLvl w:val="9"/>
      </w:pPr>
      <w:r>
        <w:rPr>
          <w:highlight w:val="none"/>
        </w:rPr>
      </w:r>
      <w:r/>
    </w:p>
    <w:p>
      <w:pPr>
        <w:pStyle w:val="669"/>
        <w:ind w:firstLine="498"/>
        <w:spacing w:before="0" w:after="0" w:line="560" w:lineRule="exact"/>
        <w:rPr>
          <w:highlight w:val="none"/>
        </w:rPr>
      </w:pPr>
      <w:r>
        <w:rPr>
          <w:rFonts w:hint="eastAsia"/>
          <w:highlight w:val="none"/>
        </w:rPr>
        <w:t xml:space="preserve">一、总则</w:t>
      </w:r>
      <w:bookmarkEnd w:id="54"/>
      <w:r/>
      <w:bookmarkEnd w:id="55"/>
      <w:r/>
      <w:bookmarkEnd w:id="56"/>
      <w:r/>
      <w:bookmarkEnd w:id="57"/>
      <w:r/>
      <w:r/>
    </w:p>
    <w:p>
      <w:pPr>
        <w:ind w:firstLine="482"/>
        <w:spacing w:line="480" w:lineRule="exact"/>
        <w:rPr>
          <w:rFonts w:hint="eastAsia" w:ascii="Times New Roman" w:hAnsi="Times New Roman" w:cs="仿宋"/>
          <w:b/>
          <w:sz w:val="24"/>
          <w:szCs w:val="22"/>
          <w:highlight w:val="none"/>
        </w:rPr>
      </w:pPr>
      <w:r/>
      <w:bookmarkStart w:id="65" w:name="_Hlt16619475"/>
      <w:r/>
      <w:bookmarkEnd w:id="65"/>
      <w:r>
        <w:rPr>
          <w:rFonts w:hint="eastAsia" w:ascii="Times New Roman" w:hAnsi="Times New Roman" w:cs="仿宋"/>
          <w:b/>
          <w:sz w:val="24"/>
          <w:szCs w:val="22"/>
          <w:highlight w:val="none"/>
        </w:rPr>
        <w:t xml:space="preserve">1、招标方式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本次采购采取公开招标方式。</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2、合格的投标人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2.2满足本文件实质性要求的规定。</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3、适用法律和标准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4、投标费用</w:t>
      </w:r>
      <w:r/>
    </w:p>
    <w:p>
      <w:pPr>
        <w:ind w:firstLine="480"/>
        <w:spacing w:line="480" w:lineRule="exact"/>
        <w:rPr>
          <w:sz w:val="24"/>
          <w:szCs w:val="24"/>
          <w:highlight w:val="none"/>
        </w:rPr>
      </w:pPr>
      <w:r>
        <w:rPr>
          <w:rFonts w:hint="eastAsia" w:ascii="Times New Roman" w:hAnsi="Times New Roman" w:cs="仿宋"/>
          <w:sz w:val="24"/>
          <w:szCs w:val="22"/>
          <w:highlight w:val="none"/>
        </w:rPr>
        <w:t xml:space="preserve">投标人应自行承担所有参加投标有关的费用。</w:t>
      </w:r>
      <w:r/>
    </w:p>
    <w:p>
      <w:pPr>
        <w:pStyle w:val="669"/>
        <w:ind w:firstLine="321"/>
        <w:spacing w:before="0" w:after="0" w:line="560" w:lineRule="exact"/>
        <w:rPr>
          <w:highlight w:val="none"/>
        </w:rPr>
      </w:pPr>
      <w:r/>
      <w:bookmarkStart w:id="66" w:name="_Toc20823281"/>
      <w:r/>
      <w:bookmarkStart w:id="67" w:name="_Toc513029209"/>
      <w:r/>
      <w:bookmarkStart w:id="68" w:name="_Toc120614215"/>
      <w:r/>
      <w:bookmarkStart w:id="69" w:name="_Toc16938525"/>
      <w:r>
        <w:rPr>
          <w:rFonts w:hint="eastAsia"/>
          <w:highlight w:val="none"/>
        </w:rPr>
        <w:t xml:space="preserve">二、招标文件</w:t>
      </w:r>
      <w:bookmarkEnd w:id="66"/>
      <w:r/>
      <w:bookmarkEnd w:id="67"/>
      <w:r/>
      <w:bookmarkEnd w:id="68"/>
      <w:r/>
      <w:bookmarkEnd w:id="69"/>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5、招标文件构成</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5.1招标文件由以下部分组成：</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第一章：投标邀请；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第二章：投标人须知；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第三章：资格审查及评标办法；</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第五章：合同文本；</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第六章：投标文件格式。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请仔细检查招标文件是否齐全，如有缺漏请立即与代理机构联系解决。</w:t>
      </w:r>
      <w:r/>
    </w:p>
    <w:p>
      <w:pPr>
        <w:ind w:firstLine="480"/>
        <w:spacing w:line="480" w:lineRule="exact"/>
        <w:rPr>
          <w:rFonts w:hint="eastAsia" w:ascii="Times New Roman" w:hAnsi="Times New Roman" w:eastAsia="宋体" w:cs="仿宋"/>
          <w:sz w:val="24"/>
          <w:szCs w:val="22"/>
          <w:highlight w:val="none"/>
        </w:rPr>
      </w:pPr>
      <w:r>
        <w:rPr>
          <w:rFonts w:hint="eastAsia" w:ascii="Times New Roman" w:hAnsi="Times New Roman" w:eastAsia="宋体" w:cs="仿宋"/>
          <w:sz w:val="24"/>
          <w:szCs w:val="22"/>
          <w:highlight w:val="none"/>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6、政府采购政策功能落实</w:t>
      </w:r>
      <w:r/>
    </w:p>
    <w:p>
      <w:pPr>
        <w:ind w:firstLine="482"/>
        <w:spacing w:line="480" w:lineRule="exact"/>
        <w:rPr>
          <w:rFonts w:ascii="Times New Roman" w:hAnsi="Times New Roman" w:cs="仿宋"/>
          <w:b/>
          <w:bCs/>
          <w:sz w:val="24"/>
          <w:szCs w:val="22"/>
          <w:highlight w:val="none"/>
          <w:u w:val="single"/>
        </w:rPr>
      </w:pPr>
      <w:r>
        <w:rPr>
          <w:rFonts w:hint="eastAsia" w:ascii="Times New Roman" w:hAnsi="Times New Roman" w:cs="仿宋"/>
          <w:b/>
          <w:bCs/>
          <w:sz w:val="24"/>
          <w:szCs w:val="22"/>
          <w:highlight w:val="none"/>
        </w:rPr>
        <w:t xml:space="preserve">本项目落实的政府采购政策对应序号为</w:t>
      </w:r>
      <w:r>
        <w:rPr>
          <w:rFonts w:hint="eastAsia" w:ascii="Times New Roman" w:hAnsi="Times New Roman" w:cs="仿宋"/>
          <w:b/>
          <w:bCs/>
          <w:sz w:val="24"/>
          <w:szCs w:val="22"/>
          <w:highlight w:val="none"/>
          <w:u w:val="single"/>
        </w:rPr>
        <w:t xml:space="preserve">6.1</w:t>
      </w:r>
      <w:r>
        <w:rPr>
          <w:rFonts w:hint="eastAsia" w:cs="仿宋"/>
          <w:b/>
          <w:bCs/>
          <w:sz w:val="24"/>
          <w:szCs w:val="22"/>
          <w:highlight w:val="none"/>
          <w:u w:val="single"/>
          <w:lang w:eastAsia="zh-CN"/>
        </w:rPr>
        <w:t xml:space="preserve">、</w:t>
      </w:r>
      <w:r>
        <w:rPr>
          <w:rFonts w:hint="eastAsia" w:cs="仿宋"/>
          <w:b/>
          <w:bCs/>
          <w:sz w:val="24"/>
          <w:szCs w:val="22"/>
          <w:highlight w:val="none"/>
          <w:u w:val="single"/>
          <w:lang w:val="en-US" w:eastAsia="zh-CN"/>
        </w:rPr>
        <w:t xml:space="preserve">6.4.2</w:t>
      </w:r>
      <w:r>
        <w:rPr>
          <w:rFonts w:hint="eastAsia" w:ascii="Times New Roman" w:hAnsi="Times New Roman" w:cs="仿宋"/>
          <w:b/>
          <w:bCs/>
          <w:sz w:val="24"/>
          <w:szCs w:val="22"/>
          <w:highlight w:val="none"/>
          <w:u w:val="single"/>
        </w:rPr>
        <w:t xml:space="preserve"> </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6.1中小企业政策</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本项目按第</w:t>
      </w:r>
      <w:r>
        <w:rPr>
          <w:rFonts w:hint="eastAsia" w:ascii="Times New Roman" w:hAnsi="Times New Roman" w:cs="仿宋"/>
          <w:sz w:val="24"/>
          <w:szCs w:val="22"/>
          <w:highlight w:val="none"/>
          <w:u w:val="single"/>
        </w:rPr>
        <w:t xml:space="preserve">（2）</w:t>
      </w:r>
      <w:r>
        <w:rPr>
          <w:rFonts w:hint="eastAsia" w:ascii="Times New Roman" w:hAnsi="Times New Roman" w:cs="仿宋"/>
          <w:sz w:val="24"/>
          <w:szCs w:val="22"/>
          <w:highlight w:val="none"/>
        </w:rPr>
        <w:t xml:space="preserve">种政策落实：</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（2）对符合规定情形的小微企业报价给予</w:t>
      </w:r>
      <w:r>
        <w:rPr>
          <w:rFonts w:hint="eastAsia" w:ascii="Times New Roman" w:hAnsi="Times New Roman" w:cs="仿宋"/>
          <w:sz w:val="24"/>
          <w:szCs w:val="22"/>
          <w:highlight w:val="none"/>
          <w:u w:val="single"/>
        </w:rPr>
        <w:t xml:space="preserve">15%</w:t>
      </w:r>
      <w:r>
        <w:rPr>
          <w:rFonts w:hint="eastAsia" w:ascii="Times New Roman" w:hAnsi="Times New Roman" w:cs="仿宋"/>
          <w:sz w:val="24"/>
          <w:szCs w:val="22"/>
          <w:highlight w:val="none"/>
        </w:rPr>
        <w:t xml:space="preserve">扣除，用扣除后的价格参加评审。</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szCs w:val="22"/>
          <w:highlight w:val="none"/>
          <w:u w:val="single"/>
        </w:rPr>
        <w:t xml:space="preserve">5</w:t>
      </w:r>
      <w:r>
        <w:rPr>
          <w:rFonts w:hint="eastAsia" w:ascii="Times New Roman" w:hAnsi="Times New Roman" w:cs="仿宋"/>
          <w:sz w:val="24"/>
          <w:szCs w:val="22"/>
          <w:highlight w:val="none"/>
        </w:rPr>
        <w:t xml:space="preserve">%（工程项目为</w:t>
      </w:r>
      <w:r>
        <w:rPr>
          <w:rFonts w:hint="eastAsia" w:ascii="Times New Roman" w:hAnsi="Times New Roman" w:cs="仿宋"/>
          <w:sz w:val="24"/>
          <w:szCs w:val="22"/>
          <w:highlight w:val="none"/>
          <w:u w:val="single"/>
        </w:rPr>
        <w:t xml:space="preserve">2</w:t>
      </w:r>
      <w:r>
        <w:rPr>
          <w:rFonts w:hint="eastAsia" w:ascii="Times New Roman" w:hAnsi="Times New Roman" w:cs="仿宋"/>
          <w:sz w:val="24"/>
          <w:szCs w:val="22"/>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6.2采购本国产品的支持政策</w:t>
      </w:r>
      <w:r/>
    </w:p>
    <w:p>
      <w:pPr>
        <w:ind w:firstLine="480"/>
        <w:spacing w:line="480" w:lineRule="exact"/>
        <w:rPr>
          <w:rFonts w:ascii="Times New Roman" w:hAnsi="Times New Roman" w:cs="仿宋"/>
          <w:color w:val="ff0000"/>
          <w:sz w:val="24"/>
          <w:szCs w:val="22"/>
          <w:highlight w:val="none"/>
        </w:rPr>
      </w:pPr>
      <w:r>
        <w:rPr>
          <w:rFonts w:hint="eastAsia" w:ascii="Times New Roman" w:hAnsi="Times New Roman" w:cs="仿宋"/>
          <w:sz w:val="24"/>
          <w:szCs w:val="22"/>
          <w:highlight w:val="none"/>
        </w:rPr>
        <w:t xml:space="preserve">6.2.1 </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szCs w:val="22"/>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ff0000"/>
          <w:sz w:val="24"/>
          <w:szCs w:val="22"/>
          <w:highlight w:val="none"/>
        </w:rPr>
      </w:pPr>
      <w:r>
        <w:rPr>
          <w:rFonts w:hint="eastAsia" w:ascii="Times New Roman" w:hAnsi="Times New Roman" w:cs="仿宋"/>
          <w:sz w:val="24"/>
          <w:szCs w:val="22"/>
          <w:highlight w:val="none"/>
        </w:rPr>
        <w:t xml:space="preserve">6.2.2本项目政府采购活动中既有本国产品又有非本国产品参与竞争的，</w:t>
      </w:r>
      <w:bookmarkStart w:id="70" w:name="OLE_LINK7"/>
      <w:r>
        <w:rPr>
          <w:rFonts w:hint="eastAsia" w:ascii="Times New Roman" w:hAnsi="Times New Roman" w:cs="仿宋"/>
          <w:sz w:val="24"/>
          <w:szCs w:val="22"/>
          <w:highlight w:val="none"/>
        </w:rPr>
        <w:t xml:space="preserve">依法对本国产品给予价格评审优惠，对本国产品的报价给予</w:t>
      </w:r>
      <w:r>
        <w:rPr>
          <w:rFonts w:hint="eastAsia" w:ascii="Times New Roman" w:hAnsi="Times New Roman" w:cs="仿宋"/>
          <w:b/>
          <w:bCs/>
          <w:sz w:val="24"/>
          <w:szCs w:val="22"/>
          <w:highlight w:val="none"/>
          <w:u w:val="single"/>
        </w:rPr>
        <w:t xml:space="preserve">20%</w:t>
      </w:r>
      <w:r>
        <w:rPr>
          <w:rFonts w:hint="eastAsia" w:ascii="Times New Roman" w:hAnsi="Times New Roman" w:cs="仿宋"/>
          <w:sz w:val="24"/>
          <w:szCs w:val="22"/>
          <w:highlight w:val="none"/>
        </w:rPr>
        <w:t xml:space="preserve">的价格扣除，用扣除后的价格参与评审。</w:t>
      </w:r>
      <w:bookmarkEnd w:id="70"/>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szCs w:val="22"/>
          <w:highlight w:val="none"/>
        </w:rPr>
        <w:t xml:space="preserve">80%以上</w:t>
      </w:r>
      <w:r>
        <w:rPr>
          <w:rFonts w:hint="eastAsia" w:ascii="Times New Roman" w:hAnsi="Times New Roman" w:cs="仿宋"/>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6.2.5 投标</w:t>
      </w:r>
      <w:r>
        <w:rPr>
          <w:rFonts w:hint="eastAsia" w:ascii="Times New Roman" w:hAnsi="Times New Roman" w:eastAsia="宋体" w:cs="仿宋"/>
          <w:sz w:val="24"/>
          <w:szCs w:val="22"/>
          <w:highlight w:val="none"/>
        </w:rPr>
        <w:t xml:space="preserve">人需在《关于符合本国产品标准的声明函》中逐一</w:t>
      </w:r>
      <w:r>
        <w:rPr>
          <w:rFonts w:hint="eastAsia" w:ascii="Times New Roman" w:hAnsi="Times New Roman" w:cs="仿宋"/>
          <w:sz w:val="24"/>
          <w:szCs w:val="22"/>
          <w:highlight w:val="none"/>
        </w:rPr>
        <w:t xml:space="preserve">、准确填写产品名称、厂名、生产厂址三项信息（用斜线划除的地方无需填写），三项信息中任意一项未填写的视为该项产品不符合本国产品标准，不享受本国产品价格评审优惠。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6.2.6 评标过程中，如发现投标人</w:t>
      </w:r>
      <w:r>
        <w:rPr>
          <w:rFonts w:hint="eastAsia" w:ascii="Times New Roman" w:hAnsi="Times New Roman" w:eastAsia="宋体" w:cs="仿宋"/>
          <w:sz w:val="24"/>
          <w:szCs w:val="22"/>
          <w:highlight w:val="none"/>
        </w:rPr>
        <w:t xml:space="preserve">在《关于符合本国产品标准的声明函》内容含</w:t>
      </w:r>
      <w:r>
        <w:rPr>
          <w:rFonts w:hint="eastAsia" w:ascii="Times New Roman" w:hAnsi="Times New Roman" w:cs="仿宋"/>
          <w:sz w:val="24"/>
          <w:szCs w:val="22"/>
          <w:highlight w:val="none"/>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6.3节能产品、环境标志产品</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6.3.2采购人拟采购的产品属于优先采购</w:t>
      </w:r>
      <w:r>
        <w:rPr>
          <w:rFonts w:hint="eastAsia" w:ascii="Times New Roman" w:hAnsi="Times New Roman" w:eastAsia="宋体" w:cs="仿宋"/>
          <w:sz w:val="24"/>
          <w:szCs w:val="22"/>
          <w:highlight w:val="none"/>
        </w:rPr>
        <w:t xml:space="preserve">的节能产品、环境标志产品清单范围的，</w:t>
      </w:r>
      <w:r>
        <w:rPr>
          <w:rFonts w:hint="eastAsia" w:ascii="Times New Roman" w:hAnsi="Times New Roman" w:cs="仿宋"/>
          <w:sz w:val="24"/>
          <w:szCs w:val="22"/>
          <w:highlight w:val="none"/>
        </w:rPr>
        <w:t xml:space="preserve">按以下条件优先采购：</w:t>
      </w:r>
      <w:r/>
    </w:p>
    <w:p>
      <w:pPr>
        <w:ind w:firstLine="480"/>
        <w:spacing w:line="480" w:lineRule="exact"/>
        <w:rPr>
          <w:rFonts w:hint="eastAsia" w:ascii="Times New Roman" w:hAnsi="Times New Roman" w:eastAsia="宋体" w:cs="仿宋"/>
          <w:sz w:val="24"/>
          <w:szCs w:val="22"/>
          <w:highlight w:val="none"/>
        </w:rPr>
      </w:pPr>
      <w:r>
        <w:rPr>
          <w:rFonts w:hint="eastAsia" w:ascii="Times New Roman" w:hAnsi="Times New Roman" w:cs="仿宋"/>
          <w:sz w:val="24"/>
          <w:szCs w:val="22"/>
          <w:highlight w:val="none"/>
        </w:rPr>
        <w:t xml:space="preserve">采用综合评分法的项目，对提供有效节能产品、</w:t>
      </w:r>
      <w:r>
        <w:rPr>
          <w:rFonts w:hint="eastAsia" w:ascii="Times New Roman" w:hAnsi="Times New Roman" w:eastAsia="宋体" w:cs="仿宋"/>
          <w:sz w:val="24"/>
          <w:szCs w:val="22"/>
          <w:highlight w:val="none"/>
        </w:rPr>
        <w:t xml:space="preserve">环境标志证书产品的投标人加分。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采用最低评标价法的项目，同等条件下优先推荐提供有效节能</w:t>
      </w:r>
      <w:r>
        <w:rPr>
          <w:rFonts w:hint="eastAsia" w:ascii="Times New Roman" w:hAnsi="Times New Roman" w:eastAsia="宋体" w:cs="仿宋"/>
          <w:sz w:val="24"/>
          <w:szCs w:val="22"/>
          <w:highlight w:val="none"/>
        </w:rPr>
        <w:t xml:space="preserve">产品、环境标志产品</w:t>
      </w:r>
      <w:r>
        <w:rPr>
          <w:rFonts w:hint="eastAsia" w:ascii="Times New Roman" w:hAnsi="Times New Roman" w:cs="仿宋"/>
          <w:sz w:val="24"/>
          <w:szCs w:val="22"/>
          <w:highlight w:val="none"/>
        </w:rPr>
        <w:t xml:space="preserve">证书多的投标人为中标人。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6.4政府采购需求标准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6.4.1商品包装、快递包装政府采购需求标准（试行）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6.4.2绿色数据中心政府采购需求标准（试行）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6.4.3绿色建材政府采购需求标准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eastAsia="宋体" w:cs="仿宋"/>
          <w:sz w:val="24"/>
          <w:szCs w:val="22"/>
          <w:highlight w:val="none"/>
        </w:rPr>
        <w:t xml:space="preserve">6.5采购产</w:t>
      </w:r>
      <w:r>
        <w:rPr>
          <w:rFonts w:hint="eastAsia" w:ascii="Times New Roman" w:hAnsi="Times New Roman" w:cs="仿宋"/>
          <w:sz w:val="24"/>
          <w:szCs w:val="22"/>
          <w:highlight w:val="none"/>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7、招标文件的澄清或修改</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szCs w:val="22"/>
          <w:highlight w:val="none"/>
        </w:rPr>
        <w:t xml:space="preserve">止时间15日前发出；</w:t>
      </w:r>
      <w:r>
        <w:rPr>
          <w:rFonts w:hint="eastAsia" w:ascii="Times New Roman" w:hAnsi="Times New Roman" w:cs="仿宋"/>
          <w:sz w:val="24"/>
          <w:szCs w:val="22"/>
          <w:highlight w:val="none"/>
        </w:rPr>
        <w:t xml:space="preserve">不足15日的，采购人、采购代理机构应当顺延提交投标文件的截止时间。</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7.2招标文件的澄清、修改将在原公告媒体上发布更正公告，澄清、修改文件均作为招标文件的组成部分，并对投标人具有约束力。</w:t>
      </w:r>
      <w:r/>
    </w:p>
    <w:p>
      <w:pPr>
        <w:ind w:firstLine="480"/>
        <w:spacing w:line="480" w:lineRule="exact"/>
        <w:rPr>
          <w:bCs/>
          <w:sz w:val="24"/>
          <w:highlight w:val="none"/>
        </w:rPr>
      </w:pPr>
      <w:r>
        <w:rPr>
          <w:rFonts w:hint="eastAsia" w:ascii="Times New Roman" w:hAnsi="Times New Roman" w:cs="仿宋"/>
          <w:sz w:val="24"/>
          <w:szCs w:val="22"/>
          <w:highlight w:val="none"/>
        </w:rPr>
        <w:t xml:space="preserve">7.3投标人应及时登录“苏采云”系统获取、查看澄清答疑文件（修改后的招标文件），</w:t>
      </w:r>
      <w:r>
        <w:rPr>
          <w:rFonts w:hint="eastAsia" w:ascii="Times New Roman" w:hAnsi="Times New Roman" w:eastAsia="宋体" w:cs="仿宋"/>
          <w:sz w:val="24"/>
          <w:szCs w:val="22"/>
          <w:highlight w:val="none"/>
        </w:rPr>
        <w:t xml:space="preserve">否则造成的相关责任由投标人承担。</w:t>
      </w:r>
      <w:r>
        <w:rPr>
          <w:rFonts w:hint="eastAsia"/>
          <w:bCs/>
          <w:sz w:val="24"/>
          <w:highlight w:val="none"/>
        </w:rPr>
        <w:t xml:space="preserve"> </w:t>
      </w:r>
      <w:r/>
    </w:p>
    <w:p>
      <w:pPr>
        <w:pStyle w:val="669"/>
        <w:ind w:firstLine="482"/>
        <w:spacing w:before="0" w:after="0" w:line="560" w:lineRule="exact"/>
        <w:rPr>
          <w:highlight w:val="none"/>
        </w:rPr>
      </w:pPr>
      <w:r/>
      <w:bookmarkStart w:id="71" w:name="_Toc513029213"/>
      <w:r/>
      <w:bookmarkStart w:id="72" w:name="_Toc120614216"/>
      <w:r/>
      <w:bookmarkStart w:id="73" w:name="_Toc16938529"/>
      <w:r/>
      <w:bookmarkStart w:id="74" w:name="_Toc462564072"/>
      <w:r/>
      <w:bookmarkStart w:id="75" w:name="_Toc20823285"/>
      <w:r>
        <w:rPr>
          <w:rFonts w:hint="eastAsia"/>
          <w:highlight w:val="none"/>
        </w:rPr>
        <w:t xml:space="preserve">三、投标文件的编制</w:t>
      </w:r>
      <w:bookmarkEnd w:id="71"/>
      <w:r/>
      <w:bookmarkEnd w:id="72"/>
      <w:r/>
      <w:bookmarkEnd w:id="73"/>
      <w:r/>
      <w:bookmarkEnd w:id="74"/>
      <w:r/>
      <w:bookmarkEnd w:id="75"/>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8、投标文件的编制要求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szCs w:val="22"/>
          <w:highlight w:val="none"/>
          <w:lang w:val="en-US" w:eastAsia="zh-CN"/>
        </w:rPr>
        <w:t xml:space="preserve">投标文件</w:t>
      </w:r>
      <w:r>
        <w:rPr>
          <w:rFonts w:hint="eastAsia" w:ascii="Times New Roman" w:hAnsi="Times New Roman" w:eastAsia="宋体" w:cs="仿宋"/>
          <w:sz w:val="24"/>
          <w:szCs w:val="22"/>
          <w:highlight w:val="none"/>
        </w:rPr>
        <w:t xml:space="preserve">制作工具</w:t>
      </w:r>
      <w:r>
        <w:rPr>
          <w:rFonts w:hint="eastAsia" w:ascii="Times New Roman" w:hAnsi="Times New Roman" w:cs="仿宋"/>
          <w:sz w:val="24"/>
          <w:szCs w:val="22"/>
          <w:highlight w:val="none"/>
        </w:rPr>
        <w:t xml:space="preserve">内容与“江苏政府采购网”“宿迁市政府采购网”发</w:t>
      </w:r>
      <w:r>
        <w:rPr>
          <w:rFonts w:hint="eastAsia" w:ascii="Times New Roman" w:hAnsi="Times New Roman" w:eastAsia="宋体" w:cs="仿宋"/>
          <w:sz w:val="24"/>
          <w:szCs w:val="22"/>
          <w:highlight w:val="none"/>
        </w:rPr>
        <w:t xml:space="preserve">布的招标文件不一致的，以“江苏政府采购网”“宿迁市政府采购网”发布的招标文件为准。</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9、投标文件构成</w:t>
      </w:r>
      <w:r/>
    </w:p>
    <w:p>
      <w:pPr>
        <w:ind w:firstLine="480"/>
        <w:spacing w:line="480" w:lineRule="exact"/>
        <w:rPr>
          <w:rFonts w:ascii="Times New Roman" w:hAnsi="Times New Roman" w:cs="仿宋"/>
          <w:bCs/>
          <w:sz w:val="24"/>
          <w:szCs w:val="22"/>
          <w:highlight w:val="none"/>
        </w:rPr>
      </w:pPr>
      <w:r>
        <w:rPr>
          <w:rFonts w:hint="eastAsia" w:ascii="Times New Roman" w:hAnsi="Times New Roman" w:cs="仿宋"/>
          <w:sz w:val="24"/>
          <w:szCs w:val="22"/>
          <w:highlight w:val="none"/>
        </w:rPr>
        <w:t xml:space="preserve">9.1投标文件包括</w:t>
      </w:r>
      <w:r>
        <w:rPr>
          <w:rFonts w:hint="eastAsia" w:ascii="Times New Roman" w:hAnsi="Times New Roman" w:eastAsia="宋体" w:cs="仿宋"/>
          <w:sz w:val="24"/>
          <w:szCs w:val="22"/>
          <w:highlight w:val="none"/>
        </w:rPr>
        <w:t xml:space="preserve">投标函、资格证明文件、开标一览表、分项报价表、响应及偏离表等部分。投标文件</w:t>
      </w:r>
      <w:r>
        <w:rPr>
          <w:rFonts w:hint="eastAsia" w:ascii="Times New Roman" w:hAnsi="Times New Roman" w:cs="仿宋"/>
          <w:bCs/>
          <w:sz w:val="24"/>
          <w:szCs w:val="22"/>
          <w:highlight w:val="none"/>
        </w:rPr>
        <w:t xml:space="preserve">构成资料为非中文时应提供中文译版。</w:t>
      </w:r>
      <w:bookmarkStart w:id="76" w:name="EBc50e2bb832bb43068403b10c1cce6141"/>
      <w:r/>
      <w:r/>
    </w:p>
    <w:p>
      <w:pPr>
        <w:ind w:firstLine="482"/>
        <w:spacing w:line="480" w:lineRule="exact"/>
        <w:rPr>
          <w:rFonts w:ascii="Times New Roman" w:hAnsi="Times New Roman" w:cs="仿宋"/>
          <w:bCs/>
          <w:sz w:val="24"/>
          <w:szCs w:val="22"/>
          <w:highlight w:val="none"/>
        </w:rPr>
      </w:pPr>
      <w:r>
        <w:rPr>
          <w:rFonts w:hint="eastAsia" w:ascii="Times New Roman" w:hAnsi="Times New Roman" w:cs="仿宋"/>
          <w:b/>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6"/>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10、投标报价</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10.2报价注意事项：投标价格一律以人民币计算，以元为单位标注，最多保留至小数点</w:t>
      </w:r>
      <w:r>
        <w:rPr>
          <w:rFonts w:hint="eastAsia" w:ascii="Times New Roman" w:hAnsi="Times New Roman" w:eastAsia="宋体" w:cs="仿宋"/>
          <w:sz w:val="24"/>
          <w:szCs w:val="22"/>
          <w:highlight w:val="none"/>
        </w:rPr>
        <w:t xml:space="preserve">后</w:t>
      </w:r>
      <w:r>
        <w:rPr>
          <w:rFonts w:hint="eastAsia" w:cs="仿宋"/>
          <w:sz w:val="24"/>
          <w:szCs w:val="22"/>
          <w:highlight w:val="none"/>
          <w:lang w:val="en-US" w:eastAsia="zh-CN"/>
        </w:rPr>
        <w:t xml:space="preserve">两</w:t>
      </w:r>
      <w:r>
        <w:rPr>
          <w:rFonts w:hint="eastAsia" w:ascii="Times New Roman" w:hAnsi="Times New Roman" w:eastAsia="宋体" w:cs="仿宋"/>
          <w:sz w:val="24"/>
          <w:szCs w:val="22"/>
          <w:highlight w:val="none"/>
        </w:rPr>
        <w:t xml:space="preserve">位，招标文件有规</w:t>
      </w:r>
      <w:r>
        <w:rPr>
          <w:rFonts w:hint="eastAsia" w:ascii="Times New Roman" w:hAnsi="Times New Roman" w:cs="仿宋"/>
          <w:sz w:val="24"/>
          <w:szCs w:val="22"/>
          <w:highlight w:val="none"/>
        </w:rPr>
        <w:t xml:space="preserve">定的按招标文件执行。</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11、投标保证金</w:t>
      </w:r>
      <w:bookmarkStart w:id="77" w:name="EB183a0bf075204c54a4ff090f1aecaaa7"/>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本项目不收取投标保证金。</w:t>
      </w:r>
      <w:bookmarkEnd w:id="77"/>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12、投标有效期</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sz w:val="24"/>
          <w:highlight w:val="none"/>
        </w:rPr>
      </w:pPr>
      <w:r>
        <w:rPr>
          <w:rFonts w:hint="eastAsia" w:ascii="Times New Roman" w:hAnsi="Times New Roman" w:cs="仿宋"/>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szCs w:val="22"/>
          <w:highlight w:val="none"/>
        </w:rPr>
        <w:t xml:space="preserve">），投标人拒绝延长的，其投标在原投标有效期届满后将不再有效；投标人同意延长的，不得修改或撤回投标文件。</w:t>
      </w:r>
      <w:r>
        <w:rPr>
          <w:rFonts w:hint="eastAsia"/>
          <w:sz w:val="24"/>
          <w:highlight w:val="none"/>
        </w:rPr>
        <w:t xml:space="preserve"> </w:t>
      </w:r>
      <w:r/>
    </w:p>
    <w:p>
      <w:pPr>
        <w:pStyle w:val="669"/>
        <w:ind w:firstLine="482"/>
        <w:spacing w:before="0" w:after="0" w:line="560" w:lineRule="exact"/>
        <w:rPr>
          <w:rFonts w:hint="eastAsia" w:eastAsia="宋体"/>
          <w:highlight w:val="none"/>
          <w:lang w:eastAsia="zh-CN"/>
        </w:rPr>
      </w:pPr>
      <w:r/>
      <w:bookmarkStart w:id="78" w:name="_Hlt26954852"/>
      <w:r/>
      <w:bookmarkEnd w:id="78"/>
      <w:r/>
      <w:bookmarkStart w:id="79" w:name="_Hlt26954739"/>
      <w:r/>
      <w:bookmarkEnd w:id="79"/>
      <w:r/>
      <w:bookmarkStart w:id="80" w:name="_Toc513029224"/>
      <w:r/>
      <w:bookmarkStart w:id="81" w:name="_Toc16938540"/>
      <w:r/>
      <w:bookmarkStart w:id="82" w:name="_Toc120614217"/>
      <w:r/>
      <w:bookmarkStart w:id="83" w:name="_Toc20823296"/>
      <w:r>
        <w:rPr>
          <w:rFonts w:hint="eastAsia"/>
          <w:highlight w:val="none"/>
        </w:rPr>
        <w:t xml:space="preserve">四、投标文件的</w:t>
      </w:r>
      <w:bookmarkEnd w:id="80"/>
      <w:r/>
      <w:bookmarkEnd w:id="81"/>
      <w:r/>
      <w:bookmarkEnd w:id="82"/>
      <w:r/>
      <w:bookmarkEnd w:id="83"/>
      <w:r>
        <w:rPr>
          <w:rFonts w:hint="eastAsia"/>
          <w:highlight w:val="none"/>
          <w:lang w:val="en-US" w:eastAsia="zh-CN"/>
        </w:rPr>
        <w:t xml:space="preserve">提交</w:t>
      </w:r>
      <w:r/>
    </w:p>
    <w:p>
      <w:pPr>
        <w:ind w:firstLine="482"/>
        <w:spacing w:line="480" w:lineRule="exact"/>
        <w:rPr>
          <w:rFonts w:hint="eastAsia" w:ascii="Times New Roman" w:hAnsi="Times New Roman" w:cs="仿宋"/>
          <w:b/>
          <w:sz w:val="24"/>
          <w:szCs w:val="22"/>
          <w:highlight w:val="none"/>
        </w:rPr>
      </w:pPr>
      <w:r/>
      <w:bookmarkStart w:id="84" w:name="_Toc513029229"/>
      <w:r/>
      <w:bookmarkStart w:id="85" w:name="_Toc120614218"/>
      <w:r/>
      <w:bookmarkStart w:id="86" w:name="_Toc16938545"/>
      <w:r/>
      <w:bookmarkStart w:id="87" w:name="_Toc20823301"/>
      <w:r>
        <w:rPr>
          <w:rFonts w:hint="eastAsia" w:ascii="Times New Roman" w:hAnsi="Times New Roman" w:cs="仿宋"/>
          <w:b/>
          <w:sz w:val="24"/>
          <w:szCs w:val="22"/>
          <w:highlight w:val="none"/>
        </w:rPr>
        <w:t xml:space="preserve">13、投标文件的提交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szCs w:val="22"/>
          <w:highlight w:val="none"/>
        </w:rPr>
      </w:pPr>
      <w:r>
        <w:rPr>
          <w:rFonts w:hint="eastAsia" w:ascii="Times New Roman" w:hAnsi="Times New Roman" w:cs="仿宋"/>
          <w:b/>
          <w:sz w:val="24"/>
          <w:szCs w:val="22"/>
          <w:highlight w:val="none"/>
        </w:rPr>
        <w:t xml:space="preserve">14、投标文件被拒绝接收的情形</w:t>
      </w:r>
      <w:r/>
    </w:p>
    <w:p>
      <w:pPr>
        <w:ind w:firstLine="480"/>
        <w:spacing w:line="560" w:lineRule="exact"/>
        <w:rPr>
          <w:bCs/>
          <w:sz w:val="24"/>
          <w:highlight w:val="none"/>
        </w:rPr>
      </w:pPr>
      <w:r>
        <w:rPr>
          <w:rFonts w:hint="eastAsia" w:ascii="Times New Roman" w:hAnsi="Times New Roman" w:cs="仿宋"/>
          <w:sz w:val="24"/>
          <w:szCs w:val="22"/>
          <w:highlight w:val="none"/>
        </w:rPr>
        <w:t xml:space="preserve">在招标文件规定的投标截止时间后上传的投标文件或对投标报价或其他实质性内容修正的文件。</w:t>
      </w:r>
      <w:r/>
    </w:p>
    <w:p>
      <w:pPr>
        <w:pStyle w:val="669"/>
        <w:ind w:firstLine="482"/>
        <w:spacing w:before="0" w:after="0" w:line="560" w:lineRule="exact"/>
        <w:rPr>
          <w:highlight w:val="none"/>
        </w:rPr>
      </w:pPr>
      <w:r>
        <w:rPr>
          <w:rFonts w:hint="eastAsia"/>
          <w:highlight w:val="none"/>
        </w:rPr>
        <w:t xml:space="preserve">五、</w:t>
      </w:r>
      <w:bookmarkEnd w:id="84"/>
      <w:r/>
      <w:bookmarkEnd w:id="85"/>
      <w:r/>
      <w:bookmarkEnd w:id="86"/>
      <w:r/>
      <w:bookmarkEnd w:id="87"/>
      <w:r>
        <w:rPr>
          <w:rFonts w:hint="eastAsia"/>
          <w:highlight w:val="none"/>
        </w:rPr>
        <w:t xml:space="preserve">开标、评标程序</w:t>
      </w:r>
      <w:r/>
    </w:p>
    <w:p>
      <w:pPr>
        <w:ind w:firstLine="482"/>
        <w:spacing w:line="480" w:lineRule="exact"/>
        <w:rPr>
          <w:rFonts w:hint="eastAsia" w:ascii="Times New Roman" w:hAnsi="Times New Roman" w:cs="仿宋"/>
          <w:b/>
          <w:sz w:val="24"/>
          <w:szCs w:val="22"/>
          <w:highlight w:val="none"/>
        </w:rPr>
      </w:pPr>
      <w:r/>
      <w:bookmarkStart w:id="88" w:name="_Toc20823307"/>
      <w:r/>
      <w:bookmarkStart w:id="89" w:name="_Toc513029235"/>
      <w:r/>
      <w:bookmarkStart w:id="90" w:name="_Toc16938551"/>
      <w:r>
        <w:rPr>
          <w:rFonts w:hint="eastAsia" w:ascii="Times New Roman" w:hAnsi="Times New Roman" w:cs="仿宋"/>
          <w:b/>
          <w:sz w:val="24"/>
          <w:szCs w:val="22"/>
          <w:highlight w:val="none"/>
        </w:rPr>
        <w:t xml:space="preserve">15、开标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15.1采购代理机构将在招标公告中规定的时间和地点组织公开开标。</w:t>
      </w:r>
      <w:r>
        <w:rPr>
          <w:rFonts w:hint="eastAsia" w:ascii="Times New Roman" w:hAnsi="Times New Roman" w:eastAsia="宋体" w:cs="仿宋"/>
          <w:sz w:val="24"/>
          <w:szCs w:val="22"/>
          <w:highlight w:val="none"/>
        </w:rPr>
        <w:t xml:space="preserve">投标人应当按照规定参加开标活动，在“苏采云”系统规定的时间内对投标文件解密。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szCs w:val="22"/>
          <w:highlight w:val="none"/>
        </w:rPr>
      </w:pPr>
      <w:r>
        <w:rPr>
          <w:rFonts w:hint="eastAsia" w:ascii="Times New Roman" w:hAnsi="Times New Roman" w:cs="仿宋"/>
          <w:b/>
          <w:bCs/>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16、评标委员会</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17、评标程序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17.1资格审查</w:t>
      </w:r>
      <w:bookmarkStart w:id="91" w:name="EBa9c0a2c9e523494487594c65b2a92370"/>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开标结束后，采购人依法根据招标文件的规定对投标人的资格证明文件等进行审查。</w:t>
      </w:r>
      <w:bookmarkEnd w:id="91"/>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17.2符合性检查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2" w:name="EB1499356fad43416eb16398733accabf7"/>
      <w:r>
        <w:rPr>
          <w:rFonts w:hint="eastAsia" w:ascii="Times New Roman" w:hAnsi="Times New Roman" w:cs="仿宋"/>
          <w:sz w:val="24"/>
          <w:szCs w:val="22"/>
          <w:highlight w:val="none"/>
        </w:rPr>
        <w:t xml:space="preserve">所谓重大偏离是指投标人投标文件中所述设备质量、技术规格、数量、交货期、服务等明显不能满足招标文件要求。</w:t>
      </w:r>
      <w:bookmarkEnd w:id="92"/>
      <w:r>
        <w:rPr>
          <w:rFonts w:hint="eastAsia" w:ascii="Times New Roman" w:hAnsi="Times New Roman" w:cs="仿宋"/>
          <w:sz w:val="24"/>
          <w:szCs w:val="22"/>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szCs w:val="22"/>
          <w:highlight w:val="none"/>
        </w:rPr>
        <w:t xml:space="preserve">。</w:t>
      </w:r>
      <w:r>
        <w:rPr>
          <w:rFonts w:hint="eastAsia" w:ascii="Times New Roman" w:hAnsi="Times New Roman" w:cs="仿宋"/>
          <w:sz w:val="24"/>
          <w:szCs w:val="22"/>
          <w:highlight w:val="none"/>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17.5相同品牌产品投标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17.5.3非单一产品采购项目，采购人确定核心产品，并在招标文件中载明。</w:t>
      </w:r>
      <w:bookmarkStart w:id="93" w:name="OLE_LINK10"/>
      <w:r>
        <w:rPr>
          <w:rFonts w:hint="eastAsia" w:ascii="Times New Roman" w:hAnsi="Times New Roman" w:cs="仿宋"/>
          <w:sz w:val="24"/>
          <w:szCs w:val="22"/>
          <w:highlight w:val="none"/>
        </w:rPr>
        <w:t xml:space="preserve">多家投标人提供的核心产品品牌相同的，</w:t>
      </w:r>
      <w:bookmarkEnd w:id="93"/>
      <w:r>
        <w:rPr>
          <w:rFonts w:hint="eastAsia" w:ascii="Times New Roman" w:hAnsi="Times New Roman" w:cs="仿宋"/>
          <w:sz w:val="24"/>
          <w:szCs w:val="22"/>
          <w:highlight w:val="none"/>
        </w:rPr>
        <w:t xml:space="preserve">按前两款规定处理。</w:t>
      </w:r>
      <w:r/>
    </w:p>
    <w:p>
      <w:pPr>
        <w:ind w:firstLine="480"/>
        <w:spacing w:line="480" w:lineRule="exact"/>
        <w:rPr>
          <w:rFonts w:ascii="Times New Roman" w:hAnsi="Times New Roman" w:cs="仿宋"/>
          <w:bCs/>
          <w:sz w:val="24"/>
          <w:szCs w:val="22"/>
          <w:highlight w:val="none"/>
        </w:rPr>
      </w:pPr>
      <w:r>
        <w:rPr>
          <w:rFonts w:hint="eastAsia" w:ascii="Times New Roman" w:hAnsi="Times New Roman" w:cs="仿宋"/>
          <w:bCs/>
          <w:sz w:val="24"/>
          <w:szCs w:val="22"/>
          <w:highlight w:val="none"/>
        </w:rPr>
        <w:t xml:space="preserve">17.6有关问题的澄清</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szCs w:val="22"/>
          <w:highlight w:val="none"/>
        </w:rPr>
        <w:t xml:space="preserve">章，或者由法定代表人或其授权的代表签章（或签字）。</w:t>
      </w:r>
      <w:r>
        <w:rPr>
          <w:rFonts w:hint="eastAsia" w:ascii="Times New Roman" w:hAnsi="Times New Roman" w:cs="仿宋"/>
          <w:sz w:val="24"/>
          <w:szCs w:val="22"/>
          <w:highlight w:val="none"/>
        </w:rPr>
        <w:t xml:space="preserve">澄清、说明和补正的内容作为投标文件的补充部分。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②大写金额和小写金额不一致的，以大写金额为准；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④总价金额与单价汇总金额不一致的，以单价金额计算结果为准。</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同时出现两种以上不一致的，按照前款规定的顺序修正。</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评标过程中，不得去掉报价中的最高报价和最低报价。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17.7 异常低价投标审查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（3）投标报价低于采购项目最高限价45%的，即投标报价&lt;采购项目最高限价×45%；</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szCs w:val="22"/>
          <w:highlight w:val="none"/>
        </w:rPr>
      </w:pPr>
      <w:r>
        <w:rPr>
          <w:rFonts w:hint="eastAsia" w:ascii="Times New Roman" w:hAnsi="Times New Roman" w:cs="仿宋"/>
          <w:bCs/>
          <w:color w:val="000000"/>
          <w:sz w:val="24"/>
          <w:szCs w:val="22"/>
          <w:highlight w:val="none"/>
        </w:rPr>
        <w:t xml:space="preserve">17.8比较</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szCs w:val="22"/>
          <w:highlight w:val="none"/>
        </w:rPr>
      </w:pPr>
      <w:r>
        <w:rPr>
          <w:rFonts w:hint="eastAsia" w:ascii="Times New Roman" w:hAnsi="Times New Roman" w:cs="仿宋"/>
          <w:bCs/>
          <w:color w:val="000000"/>
          <w:sz w:val="24"/>
          <w:szCs w:val="22"/>
          <w:highlight w:val="none"/>
        </w:rPr>
        <w:t xml:space="preserve">17.9推荐中标候选人</w:t>
      </w:r>
      <w:r/>
    </w:p>
    <w:p>
      <w:pPr>
        <w:ind w:firstLine="480"/>
        <w:spacing w:line="560" w:lineRule="exact"/>
        <w:rPr>
          <w:bCs/>
          <w:sz w:val="24"/>
          <w:highlight w:val="none"/>
        </w:rPr>
      </w:pPr>
      <w:r>
        <w:rPr>
          <w:rFonts w:hint="eastAsia" w:ascii="Times New Roman" w:hAnsi="Times New Roman" w:cs="仿宋"/>
          <w:color w:val="000000"/>
          <w:sz w:val="24"/>
          <w:szCs w:val="22"/>
          <w:highlight w:val="none"/>
        </w:rPr>
        <w:t xml:space="preserve">评标委员会按照招标文件中规定的评标方法和标准推荐中标候选人。</w:t>
      </w:r>
      <w:r/>
    </w:p>
    <w:p>
      <w:pPr>
        <w:pStyle w:val="669"/>
        <w:ind w:firstLine="482"/>
        <w:spacing w:before="0" w:after="0" w:line="560" w:lineRule="exact"/>
        <w:rPr>
          <w:highlight w:val="none"/>
        </w:rPr>
      </w:pPr>
      <w:r/>
      <w:bookmarkStart w:id="94" w:name="_Toc120614219"/>
      <w:r>
        <w:rPr>
          <w:rFonts w:hint="eastAsia"/>
          <w:highlight w:val="none"/>
        </w:rPr>
        <w:t xml:space="preserve">六、</w:t>
      </w:r>
      <w:bookmarkEnd w:id="88"/>
      <w:r/>
      <w:bookmarkEnd w:id="89"/>
      <w:r/>
      <w:bookmarkEnd w:id="90"/>
      <w:r/>
      <w:bookmarkEnd w:id="94"/>
      <w:r>
        <w:rPr>
          <w:rFonts w:hint="eastAsia"/>
          <w:highlight w:val="none"/>
        </w:rPr>
        <w:t xml:space="preserve">无效投标、废标、串通投标及取消中标候选人资格情形</w:t>
      </w:r>
      <w:r/>
    </w:p>
    <w:p>
      <w:pPr>
        <w:ind w:firstLine="482"/>
        <w:spacing w:line="480" w:lineRule="exact"/>
        <w:rPr>
          <w:rFonts w:hint="eastAsia" w:ascii="Times New Roman" w:hAnsi="Times New Roman" w:cs="仿宋"/>
          <w:b/>
          <w:color w:val="000000"/>
          <w:sz w:val="24"/>
          <w:szCs w:val="22"/>
          <w:highlight w:val="none"/>
        </w:rPr>
      </w:pPr>
      <w:r/>
      <w:bookmarkStart w:id="95" w:name="_Toc120614220"/>
      <w:r/>
      <w:bookmarkStart w:id="96" w:name="_Toc16938552"/>
      <w:r/>
      <w:bookmarkStart w:id="97" w:name="_Toc20823308"/>
      <w:r/>
      <w:bookmarkStart w:id="98" w:name="_Toc513029236"/>
      <w:r>
        <w:rPr>
          <w:rFonts w:hint="eastAsia" w:ascii="Times New Roman" w:hAnsi="Times New Roman" w:cs="仿宋"/>
          <w:b/>
          <w:color w:val="000000"/>
          <w:sz w:val="24"/>
          <w:szCs w:val="22"/>
          <w:highlight w:val="none"/>
        </w:rPr>
        <w:t xml:space="preserve">18、无效投标情形</w:t>
      </w:r>
      <w:r/>
    </w:p>
    <w:p>
      <w:pPr>
        <w:ind w:firstLine="480"/>
        <w:spacing w:line="480" w:lineRule="exact"/>
        <w:rPr>
          <w:rFonts w:hint="eastAsia" w:ascii="Times New Roman" w:hAnsi="Times New Roman" w:cs="仿宋"/>
          <w:strike/>
          <w:color w:val="000000"/>
          <w:sz w:val="24"/>
          <w:szCs w:val="22"/>
          <w:highlight w:val="none"/>
        </w:rPr>
      </w:pPr>
      <w:r>
        <w:rPr>
          <w:rFonts w:hint="eastAsia" w:ascii="Times New Roman" w:hAnsi="Times New Roman" w:cs="仿宋"/>
          <w:color w:val="000000"/>
          <w:sz w:val="24"/>
          <w:szCs w:val="22"/>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18.4投标文件未通过符合性审查的。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color w:val="000000"/>
          <w:sz w:val="24"/>
          <w:szCs w:val="22"/>
          <w:highlight w:val="none"/>
        </w:rPr>
        <w:t xml:space="preserve">18.5</w:t>
      </w:r>
      <w:r>
        <w:rPr>
          <w:rFonts w:hint="eastAsia" w:ascii="Times New Roman" w:hAnsi="Times New Roman" w:cs="仿宋"/>
          <w:sz w:val="24"/>
          <w:szCs w:val="22"/>
          <w:highlight w:val="none"/>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szCs w:val="22"/>
          <w:highlight w:val="none"/>
        </w:rPr>
      </w:pPr>
      <w:r>
        <w:rPr>
          <w:rFonts w:hint="eastAsia" w:ascii="Times New Roman" w:hAnsi="Times New Roman" w:cs="仿宋"/>
          <w:color w:val="000000"/>
          <w:sz w:val="24"/>
          <w:szCs w:val="22"/>
          <w:highlight w:val="none"/>
        </w:rPr>
        <w:t xml:space="preserve">18.8投标人有本招标文件规定的恶意串通投标情形的。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18.9投标文件含有采购人不能接受的附加条件的。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18.10其他法律、法规及本招标文件规定的属无效投标的情形。</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19、废标情形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19.2出现影响采购公正的违法、违规行为的。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19.3因重大变故，采购任务取消的。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szCs w:val="22"/>
          <w:highlight w:val="none"/>
        </w:rPr>
      </w:pPr>
      <w:r>
        <w:rPr>
          <w:rFonts w:hint="eastAsia" w:ascii="Times New Roman" w:hAnsi="Times New Roman" w:cs="仿宋"/>
          <w:sz w:val="24"/>
          <w:szCs w:val="22"/>
          <w:highlight w:val="none"/>
        </w:rPr>
        <w:t xml:space="preserve">19.5在“苏采云”系统规定时间内成功解密电子投标文件的投标人</w:t>
      </w:r>
      <w:r>
        <w:rPr>
          <w:rFonts w:hint="eastAsia" w:ascii="Times New Roman" w:hAnsi="Times New Roman" w:cs="仿宋"/>
          <w:color w:val="auto"/>
          <w:sz w:val="24"/>
          <w:szCs w:val="22"/>
          <w:highlight w:val="none"/>
        </w:rPr>
        <w:t xml:space="preserve">不足三家的。</w:t>
      </w:r>
      <w:r/>
    </w:p>
    <w:p>
      <w:pPr>
        <w:ind w:firstLine="482"/>
        <w:spacing w:line="480" w:lineRule="exact"/>
        <w:rPr>
          <w:rFonts w:hint="eastAsia" w:ascii="Times New Roman" w:hAnsi="Times New Roman" w:cs="仿宋"/>
          <w:b/>
          <w:color w:val="auto"/>
          <w:sz w:val="24"/>
          <w:szCs w:val="22"/>
          <w:highlight w:val="none"/>
        </w:rPr>
      </w:pPr>
      <w:r>
        <w:rPr>
          <w:rFonts w:hint="eastAsia" w:ascii="Times New Roman" w:hAnsi="Times New Roman" w:cs="仿宋"/>
          <w:b/>
          <w:color w:val="auto"/>
          <w:sz w:val="24"/>
          <w:szCs w:val="22"/>
          <w:highlight w:val="none"/>
        </w:rPr>
        <w:t xml:space="preserve">20、投标人不足三家情形处理</w:t>
      </w:r>
      <w:r/>
    </w:p>
    <w:p>
      <w:pPr>
        <w:ind w:firstLine="480"/>
        <w:spacing w:line="480" w:lineRule="exact"/>
        <w:rPr>
          <w:rFonts w:hint="eastAsia" w:ascii="Times New Roman" w:hAnsi="Times New Roman" w:cs="仿宋"/>
          <w:color w:val="auto"/>
          <w:sz w:val="24"/>
          <w:szCs w:val="22"/>
          <w:highlight w:val="none"/>
        </w:rPr>
      </w:pPr>
      <w:r>
        <w:rPr>
          <w:rFonts w:hint="eastAsia" w:ascii="Times New Roman" w:hAnsi="Times New Roman" w:cs="仿宋"/>
          <w:color w:val="auto"/>
          <w:sz w:val="24"/>
          <w:szCs w:val="22"/>
          <w:highlight w:val="none"/>
        </w:rPr>
        <w:t xml:space="preserve">投标截止后投标</w:t>
      </w:r>
      <w:r>
        <w:rPr>
          <w:rFonts w:hint="eastAsia" w:ascii="Times New Roman" w:hAnsi="Times New Roman" w:eastAsia="宋体" w:cs="仿宋"/>
          <w:color w:val="auto"/>
          <w:sz w:val="24"/>
          <w:szCs w:val="22"/>
          <w:highlight w:val="none"/>
        </w:rPr>
        <w:t xml:space="preserve">人不足三家或者通过</w:t>
      </w:r>
      <w:r>
        <w:rPr>
          <w:rFonts w:hint="eastAsia" w:ascii="Times New Roman" w:hAnsi="Times New Roman" w:cs="仿宋"/>
          <w:color w:val="auto"/>
          <w:sz w:val="24"/>
          <w:szCs w:val="22"/>
          <w:highlight w:val="none"/>
        </w:rPr>
        <w:t xml:space="preserve">资格审查或符合性审查的投标人不足三家的，除采购任务取消情形外，按财政部令第87号第四十三条条款进行处理。</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21、串通投标情形</w:t>
      </w:r>
      <w:r/>
    </w:p>
    <w:p>
      <w:pPr>
        <w:ind w:firstLine="480"/>
        <w:spacing w:line="500" w:lineRule="exact"/>
        <w:rPr>
          <w:rFonts w:hint="eastAsia" w:ascii="黑体" w:hAnsi="黑体" w:eastAsia="黑体"/>
          <w:sz w:val="24"/>
          <w:szCs w:val="22"/>
          <w:highlight w:val="none"/>
        </w:rPr>
      </w:pPr>
      <w:r>
        <w:rPr>
          <w:rFonts w:hint="eastAsia" w:ascii="黑体" w:hAnsi="黑体" w:eastAsia="黑体"/>
          <w:sz w:val="24"/>
          <w:szCs w:val="22"/>
          <w:highlight w:val="none"/>
        </w:rPr>
        <w:t xml:space="preserve">有下列情形之一的，属于恶意串通投标，其投标无效：</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21.3投标人接受采购人或采购代理机构授意撤换、修改投标文件；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21.4投标人之间协商投标报价、技术方案等投标文件实质性内容；</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21.6投标人之间事先约定由某一特定投标人中标、成交；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21.7投标人之间商定部分投标人放弃投标或者放弃中标、成交；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szCs w:val="22"/>
          <w:highlight w:val="none"/>
        </w:rPr>
      </w:pPr>
      <w:r>
        <w:rPr>
          <w:rFonts w:hint="eastAsia" w:ascii="黑体" w:hAnsi="黑体" w:eastAsia="黑体"/>
          <w:sz w:val="24"/>
          <w:szCs w:val="22"/>
          <w:highlight w:val="none"/>
        </w:rPr>
        <w:t xml:space="preserve">有下列情形之一的，视为投标人串通投标，其投标无效：</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21.9 不同投标人的投标文件由同一单位或者个人编制；</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21.11不同投标人委托同一单位或者个人办理投标事宜；</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21.13不同投标人的投标文件异常一致或者投标报价呈规律性差异；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21.14不同投标人的投标文件相互混装；</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21.15不同投标人的投标保证金从同一单位或者个人的账户转出。</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22、取消中标候选人资格情形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22.1提供虚假材料谋取中标的；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22.2采取不正当手段诋毁、排挤其他投标人的；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22.3与采购人、其他投标人或者采购代理机构恶意串通的；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22.4向采购人、采购代理机构行贿或者提供其他不正当利益的；</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22.5未在规定时间内与采购人签订采购合同的；</w:t>
      </w:r>
      <w:r/>
    </w:p>
    <w:p>
      <w:pPr>
        <w:ind w:firstLine="600"/>
        <w:spacing w:line="560" w:lineRule="exact"/>
        <w:rPr>
          <w:sz w:val="24"/>
          <w:szCs w:val="24"/>
          <w:highlight w:val="none"/>
        </w:rPr>
      </w:pPr>
      <w:r>
        <w:rPr>
          <w:rFonts w:hint="eastAsia" w:ascii="Times New Roman" w:hAnsi="Times New Roman" w:cs="仿宋"/>
          <w:sz w:val="24"/>
          <w:szCs w:val="22"/>
          <w:highlight w:val="none"/>
        </w:rPr>
        <w:t xml:space="preserve">22.6法律、法规规定的其它情况</w:t>
      </w:r>
      <w:r>
        <w:rPr>
          <w:rFonts w:hint="eastAsia"/>
          <w:sz w:val="24"/>
          <w:szCs w:val="24"/>
          <w:highlight w:val="none"/>
        </w:rPr>
        <w:t xml:space="preserve">。</w:t>
      </w:r>
      <w:r/>
    </w:p>
    <w:p>
      <w:pPr>
        <w:pStyle w:val="669"/>
        <w:spacing w:before="0" w:after="0" w:line="560" w:lineRule="exact"/>
        <w:rPr>
          <w:highlight w:val="none"/>
        </w:rPr>
      </w:pPr>
      <w:r>
        <w:rPr>
          <w:rFonts w:hint="eastAsia"/>
          <w:highlight w:val="none"/>
        </w:rPr>
        <w:t xml:space="preserve">七、</w:t>
      </w:r>
      <w:bookmarkEnd w:id="95"/>
      <w:r>
        <w:rPr>
          <w:rFonts w:hint="eastAsia"/>
          <w:highlight w:val="none"/>
        </w:rPr>
        <w:t xml:space="preserve">中标及合同签订</w:t>
      </w:r>
      <w:bookmarkEnd w:id="96"/>
      <w:bookmarkEnd w:id="97"/>
      <w:bookmarkEnd w:id="98"/>
      <w:r/>
    </w:p>
    <w:p>
      <w:pPr>
        <w:ind w:firstLine="482"/>
        <w:spacing w:line="500" w:lineRule="exact"/>
        <w:rPr>
          <w:rFonts w:hint="eastAsia" w:ascii="Times New Roman" w:hAnsi="Times New Roman" w:cs="仿宋"/>
          <w:b/>
          <w:sz w:val="24"/>
          <w:szCs w:val="22"/>
          <w:highlight w:val="none"/>
        </w:rPr>
      </w:pPr>
      <w:r/>
      <w:bookmarkStart w:id="99" w:name="_Toc479757207"/>
      <w:r/>
      <w:bookmarkStart w:id="100" w:name="_Toc513029242"/>
      <w:r/>
      <w:bookmarkStart w:id="101" w:name="_Toc20823314"/>
      <w:r/>
      <w:bookmarkStart w:id="102" w:name="_Toc120614221"/>
      <w:r/>
      <w:bookmarkStart w:id="103" w:name="_Toc16938558"/>
      <w:r>
        <w:rPr>
          <w:rFonts w:hint="eastAsia" w:ascii="Times New Roman" w:hAnsi="Times New Roman" w:cs="仿宋"/>
          <w:b/>
          <w:sz w:val="24"/>
          <w:szCs w:val="22"/>
          <w:highlight w:val="none"/>
        </w:rPr>
        <w:t xml:space="preserve">23、确定中标人</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szCs w:val="22"/>
          <w:highlight w:val="none"/>
        </w:rPr>
      </w:pPr>
      <w:r>
        <w:rPr>
          <w:rFonts w:hint="eastAsia" w:ascii="Times New Roman" w:hAnsi="Times New Roman" w:cs="仿宋"/>
          <w:sz w:val="24"/>
          <w:szCs w:val="22"/>
          <w:highlight w:val="none"/>
        </w:rPr>
        <w:t xml:space="preserve">23.2中标人确定之日起2个工作日内，采购人、采购代理机构将在财政部门指定信息媒体上发布中标结果公</w:t>
      </w:r>
      <w:r>
        <w:rPr>
          <w:rFonts w:hint="eastAsia" w:ascii="Times New Roman" w:hAnsi="Times New Roman" w:eastAsia="宋体" w:cs="仿宋"/>
          <w:sz w:val="24"/>
          <w:szCs w:val="22"/>
          <w:highlight w:val="none"/>
        </w:rPr>
        <w:t xml:space="preserve">告，公告的公告期限为1个工作日。</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24、中标通知书</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24.3采用综合评分法评审的，未中标人可于中标结果公告期限届满之日起通过“苏采云”系统查看自己的评审得分及排序情况。</w:t>
      </w:r>
      <w:r/>
    </w:p>
    <w:p>
      <w:pPr>
        <w:ind w:firstLine="482"/>
        <w:spacing w:line="50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25、授予合同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25.1采购人与中标人应当在中标通知书发出之</w:t>
      </w:r>
      <w:r>
        <w:rPr>
          <w:rFonts w:hint="eastAsia" w:ascii="Times New Roman" w:hAnsi="Times New Roman" w:eastAsia="宋体" w:cs="仿宋"/>
          <w:sz w:val="24"/>
          <w:szCs w:val="22"/>
          <w:highlight w:val="none"/>
        </w:rPr>
        <w:t xml:space="preserve">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szCs w:val="22"/>
          <w:highlight w:val="none"/>
        </w:rPr>
      </w:pPr>
      <w:r>
        <w:rPr>
          <w:rFonts w:hint="eastAsia" w:ascii="Times New Roman" w:hAnsi="Times New Roman" w:cs="仿宋"/>
          <w:b/>
          <w:sz w:val="24"/>
          <w:szCs w:val="22"/>
          <w:highlight w:val="none"/>
        </w:rPr>
        <w:t xml:space="preserve">26、履约保证金</w:t>
      </w:r>
      <w:r/>
    </w:p>
    <w:p>
      <w:pPr>
        <w:ind w:firstLine="480"/>
        <w:spacing w:line="480" w:lineRule="exact"/>
        <w:rPr>
          <w:rFonts w:hint="eastAsia" w:ascii="Times New Roman" w:hAnsi="Times New Roman" w:cs="仿宋"/>
          <w:sz w:val="24"/>
          <w:szCs w:val="22"/>
          <w:highlight w:val="none"/>
          <w:lang w:val="zh-CN"/>
        </w:rPr>
      </w:pPr>
      <w:r>
        <w:rPr>
          <w:rFonts w:hint="eastAsia" w:ascii="Times New Roman" w:hAnsi="Times New Roman" w:cs="仿宋"/>
          <w:sz w:val="24"/>
          <w:szCs w:val="22"/>
          <w:highlight w:val="none"/>
          <w:lang w:val="zh-CN"/>
        </w:rPr>
        <w:t xml:space="preserve">按照以下第</w:t>
      </w:r>
      <w:r>
        <w:rPr>
          <w:rFonts w:hint="eastAsia" w:ascii="Times New Roman" w:hAnsi="Times New Roman" w:cs="仿宋"/>
          <w:sz w:val="24"/>
          <w:szCs w:val="22"/>
          <w:highlight w:val="none"/>
          <w:u w:val="single"/>
        </w:rPr>
        <w:t xml:space="preserve">（1）</w:t>
      </w:r>
      <w:r>
        <w:rPr>
          <w:rFonts w:hint="eastAsia" w:ascii="Times New Roman" w:hAnsi="Times New Roman" w:cs="仿宋"/>
          <w:sz w:val="24"/>
          <w:szCs w:val="22"/>
          <w:highlight w:val="none"/>
          <w:lang w:val="zh-CN"/>
        </w:rPr>
        <w:t xml:space="preserve">方式确定履约保证</w:t>
      </w:r>
      <w:r>
        <w:rPr>
          <w:rFonts w:hint="eastAsia" w:ascii="Times New Roman" w:hAnsi="Times New Roman" w:cs="仿宋"/>
          <w:sz w:val="24"/>
          <w:szCs w:val="22"/>
          <w:highlight w:val="none"/>
        </w:rPr>
        <w:t xml:space="preserve">金</w:t>
      </w:r>
      <w:r>
        <w:rPr>
          <w:rFonts w:hint="eastAsia" w:ascii="Times New Roman" w:hAnsi="Times New Roman" w:cs="仿宋"/>
          <w:sz w:val="24"/>
          <w:szCs w:val="22"/>
          <w:highlight w:val="none"/>
          <w:lang w:val="zh-CN"/>
        </w:rPr>
        <w:t xml:space="preserve">收取方式。</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（1）本项目不收取履约保证金。</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（2）本项目收取履约保证金。</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26.1履约保证金提交形式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26.2履约保证金提交金额</w:t>
      </w:r>
      <w:r/>
    </w:p>
    <w:p>
      <w:pPr>
        <w:ind w:firstLine="480"/>
        <w:spacing w:line="480" w:lineRule="exact"/>
        <w:rPr>
          <w:rFonts w:hint="eastAsia" w:ascii="Times New Roman" w:hAnsi="Times New Roman" w:cs="仿宋"/>
          <w:color w:val="auto"/>
          <w:sz w:val="24"/>
          <w:szCs w:val="22"/>
          <w:highlight w:val="none"/>
        </w:rPr>
      </w:pPr>
      <w:r>
        <w:rPr>
          <w:rFonts w:hint="eastAsia" w:ascii="Times New Roman" w:hAnsi="Times New Roman" w:cs="仿宋"/>
          <w:sz w:val="24"/>
          <w:szCs w:val="22"/>
          <w:highlight w:val="none"/>
        </w:rPr>
        <w:t xml:space="preserve">按采购合同</w:t>
      </w:r>
      <w:r>
        <w:rPr>
          <w:rFonts w:hint="eastAsia" w:ascii="Times New Roman" w:hAnsi="Times New Roman" w:cs="仿宋"/>
          <w:color w:val="auto"/>
          <w:sz w:val="24"/>
          <w:szCs w:val="22"/>
          <w:highlight w:val="none"/>
        </w:rPr>
        <w:t xml:space="preserve">总价的</w:t>
      </w:r>
      <w:r>
        <w:rPr>
          <w:rFonts w:hint="eastAsia" w:ascii="Times New Roman" w:hAnsi="Times New Roman" w:cs="仿宋"/>
          <w:color w:val="auto"/>
          <w:sz w:val="24"/>
          <w:szCs w:val="22"/>
          <w:highlight w:val="none"/>
          <w:u w:val="single"/>
        </w:rPr>
        <w:t xml:space="preserve"> / </w:t>
      </w:r>
      <w:r>
        <w:rPr>
          <w:rFonts w:hint="eastAsia" w:ascii="Times New Roman" w:hAnsi="Times New Roman" w:cs="仿宋"/>
          <w:color w:val="auto"/>
          <w:sz w:val="24"/>
          <w:szCs w:val="22"/>
          <w:highlight w:val="none"/>
        </w:rPr>
        <w:t xml:space="preserve">%提交。</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color w:val="auto"/>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auto"/>
          <w:sz w:val="24"/>
          <w:szCs w:val="22"/>
          <w:highlight w:val="none"/>
          <w:u w:val="single"/>
        </w:rPr>
        <w:t xml:space="preserve"> /</w:t>
      </w:r>
      <w:r>
        <w:rPr>
          <w:rFonts w:hint="eastAsia" w:ascii="Times New Roman" w:hAnsi="Times New Roman" w:cs="仿宋"/>
          <w:color w:val="auto"/>
          <w:sz w:val="24"/>
          <w:szCs w:val="22"/>
          <w:highlight w:val="none"/>
        </w:rPr>
        <w:t xml:space="preserve"> %</w:t>
      </w:r>
      <w:r>
        <w:rPr>
          <w:rFonts w:hint="eastAsia" w:ascii="Times New Roman" w:hAnsi="Times New Roman" w:cs="仿宋"/>
          <w:color w:val="auto"/>
          <w:sz w:val="24"/>
          <w:szCs w:val="22"/>
          <w:highlight w:val="none"/>
          <w:u w:val="single"/>
        </w:rPr>
        <w:t xml:space="preserve">（以履约保证金原提交金额的6折）</w:t>
      </w:r>
      <w:r>
        <w:rPr>
          <w:rFonts w:hint="eastAsia" w:ascii="Times New Roman" w:hAnsi="Times New Roman" w:cs="仿宋"/>
          <w:color w:val="auto"/>
          <w:sz w:val="24"/>
          <w:szCs w:val="22"/>
          <w:highlight w:val="none"/>
        </w:rPr>
        <w:t xml:space="preserve">提交。办理流程、偿付等内容见江苏政府采购网“保</w:t>
      </w:r>
      <w:r>
        <w:rPr>
          <w:rFonts w:hint="eastAsia" w:ascii="Times New Roman" w:hAnsi="Times New Roman" w:cs="仿宋"/>
          <w:sz w:val="24"/>
          <w:szCs w:val="22"/>
          <w:highlight w:val="none"/>
        </w:rPr>
        <w:t xml:space="preserve">险保函”模块。</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26.3履约保证金退还方式</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26.4履约保证金退还条件</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具有验收合格相关证明材料。</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26.5履约保证金退还时间</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采购人收到投标人退付申请后5个工作日内退还。</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26.6履约保证金不予退还情形</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szCs w:val="22"/>
          <w:highlight w:val="none"/>
        </w:rPr>
      </w:pPr>
      <w:r>
        <w:rPr>
          <w:rFonts w:hint="eastAsia" w:ascii="Times New Roman" w:hAnsi="Times New Roman" w:cs="仿宋"/>
          <w:sz w:val="24"/>
          <w:szCs w:val="22"/>
          <w:highlight w:val="none"/>
        </w:rPr>
        <w:t xml:space="preserve">26.7逾期退还履约保证金违约责任</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highlight w:val="none"/>
        </w:rPr>
      </w:pPr>
      <w:r>
        <w:rPr>
          <w:rFonts w:hint="eastAsia" w:ascii="Times New Roman" w:hAnsi="Times New Roman" w:cs="仿宋"/>
          <w:b/>
          <w:sz w:val="24"/>
          <w:szCs w:val="22"/>
          <w:highlight w:val="none"/>
        </w:rPr>
        <w:t xml:space="preserve">27、线上融资</w:t>
      </w:r>
      <w:r/>
    </w:p>
    <w:p>
      <w:pPr>
        <w:ind w:firstLine="480"/>
        <w:spacing w:line="480" w:lineRule="exact"/>
        <w:rPr>
          <w:rFonts w:hint="eastAsia" w:ascii="Times New Roman" w:hAnsi="Times New Roman" w:cs="仿宋"/>
          <w:b/>
          <w:bCs/>
          <w:sz w:val="24"/>
          <w:szCs w:val="24"/>
          <w:highlight w:val="none"/>
        </w:rPr>
      </w:pPr>
      <w:r>
        <w:rPr>
          <w:rFonts w:hint="eastAsia" w:ascii="宋体" w:hAnsi="宋体"/>
          <w:bCs/>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szCs w:val="22"/>
          <w:highlight w:val="none"/>
        </w:rPr>
      </w:pPr>
      <w:r>
        <w:rPr>
          <w:rFonts w:hint="eastAsia" w:ascii="Times New Roman" w:hAnsi="Times New Roman" w:cs="仿宋"/>
          <w:b/>
          <w:sz w:val="24"/>
          <w:szCs w:val="22"/>
          <w:highlight w:val="none"/>
        </w:rPr>
        <w:t xml:space="preserve">28、合同履行</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28.1政府采购合同订立后，合同各方不得擅自变更、中止或者终止合同。</w:t>
      </w:r>
      <w:r/>
    </w:p>
    <w:p>
      <w:pPr>
        <w:ind w:firstLine="482"/>
        <w:spacing w:line="560" w:lineRule="exact"/>
        <w:rPr>
          <w:bCs/>
          <w:sz w:val="24"/>
          <w:highlight w:val="none"/>
        </w:rPr>
      </w:pPr>
      <w:r>
        <w:rPr>
          <w:rFonts w:hint="eastAsia" w:ascii="Times New Roman" w:hAnsi="Times New Roman" w:cs="仿宋"/>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auto"/>
          <w:sz w:val="24"/>
          <w:szCs w:val="22"/>
          <w:highlight w:val="none"/>
        </w:rPr>
        <w:t xml:space="preserve">百分之十。</w:t>
      </w:r>
      <w:r/>
    </w:p>
    <w:p>
      <w:pPr>
        <w:rPr>
          <w:rFonts w:hint="default" w:ascii="Times New Roman" w:hAnsi="Times New Roman" w:eastAsia="宋体" w:cs="Times New Roman"/>
          <w:b/>
          <w:bCs/>
          <w:sz w:val="32"/>
          <w:szCs w:val="32"/>
          <w:highlight w:val="none"/>
          <w:lang w:val="en-US" w:eastAsia="zh-CN" w:bidi="ar-SA"/>
        </w:rPr>
        <w:outlineLvl w:val="2"/>
      </w:pPr>
      <w:r/>
      <w:bookmarkStart w:id="104" w:name="_Toc15853"/>
      <w:r/>
      <w:bookmarkStart w:id="105" w:name="_Toc141869969"/>
      <w:r/>
      <w:bookmarkStart w:id="106" w:name="_Toc7550"/>
      <w:r/>
      <w:bookmarkStart w:id="107" w:name="_Toc81575162"/>
      <w:r/>
      <w:bookmarkStart w:id="108" w:name="_Toc81575199"/>
      <w:r/>
      <w:bookmarkStart w:id="109" w:name="_Toc22084"/>
      <w:r>
        <w:rPr>
          <w:rFonts w:hint="default" w:ascii="Times New Roman" w:hAnsi="Times New Roman" w:eastAsia="宋体" w:cs="Times New Roman"/>
          <w:b/>
          <w:bCs/>
          <w:sz w:val="32"/>
          <w:szCs w:val="32"/>
          <w:highlight w:val="none"/>
          <w:lang w:val="en-US" w:eastAsia="zh-CN" w:bidi="ar-SA"/>
        </w:rPr>
        <w:t xml:space="preserve">八、验收及付款</w:t>
      </w:r>
      <w:bookmarkEnd w:id="104"/>
      <w:r/>
      <w:bookmarkEnd w:id="105"/>
      <w:r/>
      <w:r/>
    </w:p>
    <w:p>
      <w:pPr>
        <w:ind w:firstLine="480"/>
        <w:spacing w:line="480" w:lineRule="exact"/>
        <w:rPr>
          <w:rFonts w:hint="default" w:ascii="Times New Roman" w:hAnsi="Times New Roman" w:cs="仿宋"/>
          <w:b/>
          <w:bCs/>
          <w:sz w:val="24"/>
          <w:szCs w:val="22"/>
          <w:highlight w:val="none"/>
        </w:rPr>
      </w:pPr>
      <w:r>
        <w:rPr>
          <w:rFonts w:hint="eastAsia" w:ascii="Times New Roman" w:hAnsi="Times New Roman" w:cs="仿宋"/>
          <w:b/>
          <w:bCs/>
          <w:sz w:val="24"/>
          <w:szCs w:val="22"/>
          <w:highlight w:val="none"/>
          <w:lang w:eastAsia="zh-CN"/>
        </w:rPr>
        <w:t xml:space="preserve">2</w:t>
      </w:r>
      <w:r>
        <w:rPr>
          <w:rFonts w:hint="eastAsia" w:ascii="Times New Roman" w:hAnsi="Times New Roman" w:cs="仿宋"/>
          <w:b/>
          <w:bCs/>
          <w:sz w:val="24"/>
          <w:szCs w:val="22"/>
          <w:highlight w:val="none"/>
          <w:lang w:val="en-US" w:eastAsia="zh-CN"/>
        </w:rPr>
        <w:t xml:space="preserve">9</w:t>
      </w:r>
      <w:r>
        <w:rPr>
          <w:rFonts w:hint="default" w:ascii="Times New Roman" w:hAnsi="Times New Roman" w:cs="仿宋"/>
          <w:b/>
          <w:bCs/>
          <w:sz w:val="24"/>
          <w:szCs w:val="22"/>
          <w:highlight w:val="none"/>
        </w:rPr>
        <w:t xml:space="preserve">、验收</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29.1</w:t>
      </w:r>
      <w:r>
        <w:rPr>
          <w:rFonts w:hint="eastAsia" w:ascii="Times New Roman" w:hAnsi="Times New Roman" w:cs="仿宋"/>
          <w:sz w:val="24"/>
          <w:szCs w:val="22"/>
          <w:highlight w:val="non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w:t>
      </w:r>
      <w:r>
        <w:rPr>
          <w:rFonts w:hint="eastAsia" w:ascii="Times New Roman" w:hAnsi="Times New Roman" w:cs="仿宋"/>
          <w:sz w:val="24"/>
          <w:szCs w:val="22"/>
          <w:highlight w:val="none"/>
        </w:rPr>
        <w:t xml:space="preserve">2采购人可以邀请参加本项目的其他投标人或者第三方机构参与验收。参与验收的投标人或者第三方机构的意见作为验收书的参考资料一并存档。</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w:t>
      </w:r>
      <w:r>
        <w:rPr>
          <w:rFonts w:hint="eastAsia" w:ascii="Times New Roman" w:hAnsi="Times New Roman" w:cs="仿宋"/>
          <w:sz w:val="24"/>
          <w:szCs w:val="22"/>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val="en-US" w:eastAsia="zh-CN"/>
        </w:rPr>
        <w:t xml:space="preserve">29</w:t>
      </w:r>
      <w:r>
        <w:rPr>
          <w:rFonts w:hint="eastAsia" w:ascii="Times New Roman" w:hAnsi="Times New Roman" w:cs="仿宋"/>
          <w:sz w:val="24"/>
          <w:szCs w:val="22"/>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80" w:lineRule="exact"/>
        <w:rPr>
          <w:rFonts w:hint="default" w:ascii="Times New Roman" w:hAnsi="Times New Roman" w:cs="仿宋"/>
          <w:b/>
          <w:bCs/>
          <w:sz w:val="24"/>
          <w:szCs w:val="22"/>
          <w:highlight w:val="none"/>
        </w:rPr>
      </w:pPr>
      <w:r>
        <w:rPr>
          <w:rFonts w:hint="default" w:ascii="Times New Roman" w:hAnsi="Times New Roman" w:cs="仿宋"/>
          <w:b/>
          <w:bCs/>
          <w:sz w:val="24"/>
          <w:szCs w:val="22"/>
          <w:highlight w:val="none"/>
          <w:lang w:eastAsia="zh-CN"/>
        </w:rPr>
        <w:t xml:space="preserve">3</w:t>
      </w:r>
      <w:r>
        <w:rPr>
          <w:rFonts w:hint="default" w:ascii="Times New Roman" w:hAnsi="Times New Roman" w:cs="仿宋"/>
          <w:b/>
          <w:bCs/>
          <w:sz w:val="24"/>
          <w:szCs w:val="22"/>
          <w:highlight w:val="none"/>
          <w:lang w:val="en-US" w:eastAsia="zh-CN"/>
        </w:rPr>
        <w:t xml:space="preserve">0</w:t>
      </w:r>
      <w:r>
        <w:rPr>
          <w:rFonts w:hint="default" w:ascii="Times New Roman" w:hAnsi="Times New Roman" w:cs="仿宋"/>
          <w:b/>
          <w:bCs/>
          <w:sz w:val="24"/>
          <w:szCs w:val="22"/>
          <w:highlight w:val="none"/>
        </w:rPr>
        <w:t xml:space="preserve">、付款</w:t>
      </w:r>
      <w:r/>
    </w:p>
    <w:p>
      <w:pPr>
        <w:ind w:firstLine="480"/>
        <w:spacing w:line="480" w:lineRule="exact"/>
        <w:rPr>
          <w:rFonts w:hint="eastAsia" w:ascii="Times New Roman" w:hAnsi="Times New Roman" w:cs="仿宋"/>
          <w:sz w:val="24"/>
          <w:szCs w:val="22"/>
          <w:highlight w:val="none"/>
          <w:lang w:val="en-US" w:eastAsia="zh-CN"/>
        </w:rPr>
      </w:pPr>
      <w:r>
        <w:rPr>
          <w:rFonts w:hint="default" w:ascii="Times New Roman" w:hAnsi="Times New Roman" w:cs="仿宋"/>
          <w:sz w:val="24"/>
          <w:szCs w:val="22"/>
          <w:highlight w:val="none"/>
        </w:rPr>
        <w:t xml:space="preserve"> </w:t>
      </w:r>
      <w:r>
        <w:rPr>
          <w:rFonts w:hint="eastAsia" w:ascii="Times New Roman" w:hAnsi="Times New Roman" w:cs="仿宋"/>
          <w:sz w:val="24"/>
          <w:szCs w:val="22"/>
          <w:highlight w:val="none"/>
          <w:lang w:val="en-US" w:eastAsia="zh-CN"/>
        </w:rPr>
        <w:t xml:space="preserve"> </w:t>
      </w:r>
      <w:bookmarkStart w:id="110" w:name="EBec7f529f50594afd871ea9378869e456"/>
      <w:r>
        <w:rPr>
          <w:rFonts w:hint="eastAsia" w:ascii="Times New Roman" w:hAnsi="Times New Roman" w:cs="仿宋"/>
          <w:sz w:val="24"/>
          <w:szCs w:val="22"/>
          <w:highlight w:val="none"/>
          <w:lang w:val="en-US" w:eastAsia="zh-CN"/>
        </w:rPr>
        <w:t xml:space="preserve">按照以下确定的付款方式，</w:t>
      </w:r>
      <w:r>
        <w:rPr>
          <w:rFonts w:hint="eastAsia" w:cs="仿宋"/>
          <w:sz w:val="24"/>
          <w:szCs w:val="22"/>
          <w:highlight w:val="none"/>
          <w:lang w:val="en-US" w:eastAsia="zh-CN"/>
        </w:rPr>
        <w:t xml:space="preserve">采购</w:t>
      </w:r>
      <w:r>
        <w:rPr>
          <w:rFonts w:hint="eastAsia" w:ascii="Times New Roman" w:hAnsi="Times New Roman" w:cs="仿宋"/>
          <w:sz w:val="24"/>
          <w:szCs w:val="22"/>
          <w:highlight w:val="none"/>
          <w:lang w:val="en-US" w:eastAsia="zh-CN"/>
        </w:rPr>
        <w:t xml:space="preserve">人及时办理付款手续。对于满足合同约定支付条件的，自收到发票后10个工作日内将资金支付到合同约定的</w:t>
      </w:r>
      <w:r>
        <w:rPr>
          <w:rFonts w:hint="eastAsia" w:cs="仿宋"/>
          <w:sz w:val="24"/>
          <w:szCs w:val="22"/>
          <w:highlight w:val="none"/>
          <w:lang w:val="en-US" w:eastAsia="zh-CN"/>
        </w:rPr>
        <w:t xml:space="preserve">投标人</w:t>
      </w:r>
      <w:r>
        <w:rPr>
          <w:rFonts w:hint="eastAsia" w:ascii="Times New Roman" w:hAnsi="Times New Roman" w:cs="仿宋"/>
          <w:sz w:val="24"/>
          <w:szCs w:val="22"/>
          <w:highlight w:val="none"/>
          <w:lang w:val="en-US" w:eastAsia="zh-CN"/>
        </w:rPr>
        <w:t xml:space="preserve">账户或投标人数字人民币账户。</w:t>
      </w:r>
      <w:bookmarkEnd w:id="110"/>
      <w:r/>
      <w:r/>
    </w:p>
    <w:p>
      <w:pPr>
        <w:ind w:firstLine="482"/>
        <w:keepLines w:val="0"/>
        <w:keepNext w:val="0"/>
        <w:pageBreakBefore w:val="0"/>
        <w:spacing w:line="560" w:lineRule="exact"/>
        <w:widowControl w:val="off"/>
        <w:rPr>
          <w:bCs/>
          <w:sz w:val="24"/>
          <w:highlight w:val="none"/>
        </w:rPr>
      </w:pPr>
      <w:r>
        <w:rPr>
          <w:rFonts w:hint="eastAsia"/>
          <w:bCs/>
          <w:sz w:val="24"/>
          <w:highlight w:val="none"/>
        </w:rPr>
        <w:t xml:space="preserve">预付款：合同签订且采购单位在收到供应商发票后10个工作日内，支付合同总金额的20%作为预付款； </w:t>
      </w:r>
      <w:r/>
    </w:p>
    <w:p>
      <w:pPr>
        <w:ind w:firstLine="480"/>
        <w:keepLines w:val="0"/>
        <w:keepNext w:val="0"/>
        <w:pageBreakBefore w:val="0"/>
        <w:spacing w:line="560" w:lineRule="exact"/>
        <w:widowControl w:val="off"/>
        <w:rPr>
          <w:bCs/>
          <w:sz w:val="24"/>
          <w:highlight w:val="none"/>
        </w:rPr>
      </w:pPr>
      <w:r>
        <w:rPr>
          <w:rFonts w:hint="eastAsia"/>
          <w:bCs/>
          <w:sz w:val="24"/>
          <w:highlight w:val="none"/>
        </w:rPr>
        <w:t xml:space="preserve">进度款：</w:t>
      </w:r>
      <w:bookmarkStart w:id="111" w:name="EBf1f8b954f7504a2cb44cef25707c76a6"/>
      <w:r/>
      <w:bookmarkEnd w:id="111"/>
      <w:r>
        <w:rPr>
          <w:rFonts w:hint="eastAsia"/>
          <w:bCs/>
          <w:sz w:val="24"/>
          <w:highlight w:val="none"/>
        </w:rPr>
        <w:t xml:space="preserve">服务期满且经采购人考核、第三方机构评估及最终验收合格，根据相关结果和要求支付余款（无息）。</w:t>
      </w:r>
      <w:r/>
    </w:p>
    <w:p>
      <w:pPr>
        <w:ind w:firstLine="482"/>
        <w:keepLines w:val="0"/>
        <w:keepNext w:val="0"/>
        <w:pageBreakBefore w:val="0"/>
        <w:spacing w:line="560" w:lineRule="exact"/>
        <w:widowControl w:val="off"/>
        <w:rPr>
          <w:rFonts w:hint="eastAsia"/>
          <w:bCs/>
          <w:sz w:val="24"/>
          <w:highlight w:val="none"/>
        </w:rPr>
      </w:pPr>
      <w:r/>
      <w:bookmarkStart w:id="112" w:name="EB11398ec6946f4019bc4c35221e27b04f"/>
      <w:r>
        <w:rPr>
          <w:rFonts w:hint="eastAsia"/>
          <w:bCs/>
          <w:sz w:val="24"/>
          <w:highlight w:val="none"/>
        </w:rPr>
        <w:t xml:space="preserve">注：</w:t>
      </w:r>
      <w:r>
        <w:rPr>
          <w:rFonts w:hint="eastAsia" w:ascii="Times New Roman" w:eastAsia="宋体"/>
          <w:bCs/>
          <w:sz w:val="24"/>
          <w:highlight w:val="none"/>
          <w:lang w:val="en-US" w:eastAsia="zh-CN"/>
        </w:rPr>
        <w:t xml:space="preserve">1、</w:t>
      </w:r>
      <w:r>
        <w:rPr>
          <w:rFonts w:hint="eastAsia"/>
          <w:bCs/>
          <w:sz w:val="24"/>
          <w:highlight w:val="none"/>
        </w:rPr>
        <w:t xml:space="preserve">在签订合同时，中标人明确表示无需预付款或者主动要求降低预付款比例的金额，采购人可不适用预付款规定。</w:t>
      </w:r>
      <w:bookmarkEnd w:id="112"/>
      <w:r/>
      <w:r/>
    </w:p>
    <w:p>
      <w:pPr>
        <w:ind w:firstLine="482"/>
        <w:keepLines w:val="0"/>
        <w:keepNext w:val="0"/>
        <w:pageBreakBefore w:val="0"/>
        <w:spacing w:line="560" w:lineRule="exact"/>
        <w:widowControl w:val="off"/>
        <w:rPr>
          <w:rFonts w:hint="eastAsia"/>
          <w:bCs/>
          <w:sz w:val="24"/>
          <w:highlight w:val="none"/>
        </w:rPr>
      </w:pPr>
      <w:r>
        <w:rPr>
          <w:rFonts w:hint="eastAsia"/>
          <w:bCs/>
          <w:sz w:val="24"/>
          <w:highlight w:val="none"/>
        </w:rPr>
        <w:t xml:space="preserve">2、根据全年各项服务实际使用量计算。</w:t>
      </w:r>
      <w:r/>
    </w:p>
    <w:p>
      <w:pPr>
        <w:ind w:firstLine="482"/>
        <w:keepLines w:val="0"/>
        <w:keepNext w:val="0"/>
        <w:pageBreakBefore w:val="0"/>
        <w:spacing w:line="560" w:lineRule="exact"/>
        <w:widowControl w:val="off"/>
        <w:rPr>
          <w:rFonts w:hint="eastAsia"/>
          <w:bCs/>
          <w:sz w:val="24"/>
          <w:highlight w:val="none"/>
        </w:rPr>
      </w:pPr>
      <w:r>
        <w:rPr>
          <w:rFonts w:hint="eastAsia"/>
          <w:bCs/>
          <w:sz w:val="24"/>
          <w:highlight w:val="none"/>
        </w:rPr>
        <w:t xml:space="preserve">3、资金支付的主体：</w:t>
      </w:r>
      <w:r>
        <w:rPr>
          <w:rFonts w:hint="eastAsia"/>
          <w:bCs/>
          <w:sz w:val="24"/>
          <w:highlight w:val="none"/>
          <w:lang w:val="en-US" w:eastAsia="zh-CN"/>
        </w:rPr>
        <w:t xml:space="preserve">市级资金支付主体为</w:t>
      </w:r>
      <w:r>
        <w:rPr>
          <w:rFonts w:hint="eastAsia"/>
          <w:bCs/>
          <w:sz w:val="24"/>
          <w:highlight w:val="none"/>
        </w:rPr>
        <w:t xml:space="preserve">宿迁市楚润数据集团有限公司</w:t>
      </w:r>
      <w:r>
        <w:rPr>
          <w:rFonts w:hint="eastAsia"/>
          <w:bCs/>
          <w:sz w:val="24"/>
          <w:highlight w:val="none"/>
          <w:lang w:eastAsia="zh-CN"/>
        </w:rPr>
        <w:t xml:space="preserve">，</w:t>
      </w:r>
      <w:r>
        <w:rPr>
          <w:rFonts w:hint="eastAsia"/>
          <w:bCs/>
          <w:sz w:val="24"/>
          <w:highlight w:val="none"/>
          <w:lang w:val="en-US" w:eastAsia="zh-CN"/>
        </w:rPr>
        <w:t xml:space="preserve">县、区级资金支付主体为实际使用单位</w:t>
      </w:r>
      <w:r>
        <w:rPr>
          <w:rFonts w:hint="eastAsia"/>
          <w:bCs/>
          <w:sz w:val="24"/>
          <w:highlight w:val="none"/>
        </w:rPr>
        <w:t xml:space="preserve">。宿迁市市域社会治理现代化指挥中心负责协调各相关单位的资金支付。</w:t>
      </w:r>
      <w:r/>
    </w:p>
    <w:p>
      <w:pPr>
        <w:ind w:firstLine="482"/>
        <w:keepLines w:val="0"/>
        <w:keepNext w:val="0"/>
        <w:pageBreakBefore w:val="0"/>
        <w:spacing w:line="560" w:lineRule="exact"/>
        <w:widowControl w:val="off"/>
        <w:rPr>
          <w:rFonts w:hint="eastAsia" w:eastAsia="宋体"/>
          <w:bCs/>
          <w:sz w:val="24"/>
          <w:highlight w:val="none"/>
          <w:lang w:val="en-US" w:eastAsia="zh-CN"/>
        </w:rPr>
      </w:pPr>
      <w:r>
        <w:rPr>
          <w:rFonts w:hint="eastAsia"/>
          <w:bCs/>
          <w:sz w:val="24"/>
          <w:highlight w:val="none"/>
          <w:lang w:val="en-US" w:eastAsia="zh-CN"/>
        </w:rPr>
        <w:t xml:space="preserve">4、项目验收与考核由市域社会治理现代化指挥中心、市楚润数据集团负责组织，相关县区级提供各自领域使用服务的评价报告。</w:t>
      </w:r>
      <w:r/>
    </w:p>
    <w:p>
      <w:pPr>
        <w:ind w:firstLine="480"/>
        <w:spacing w:line="480" w:lineRule="exact"/>
        <w:rPr>
          <w:rFonts w:hint="eastAsia" w:ascii="Arial" w:hAnsi="Arial" w:eastAsia="宋体" w:cs="Arial"/>
          <w:b/>
          <w:bCs/>
          <w:sz w:val="32"/>
          <w:szCs w:val="22"/>
          <w:highlight w:val="none"/>
          <w:lang w:val="en-US" w:eastAsia="zh-CN" w:bidi="ar-SA"/>
        </w:rPr>
      </w:pPr>
      <w:r>
        <w:rPr>
          <w:rFonts w:hint="default" w:ascii="Times New Roman" w:hAnsi="Times New Roman" w:cs="仿宋"/>
          <w:sz w:val="24"/>
          <w:szCs w:val="22"/>
          <w:highlight w:val="none"/>
        </w:rPr>
        <w:t xml:space="preserve">关于采购供应商合法权益补偿救济条款：在履约过程中，因政策变化、规划调整而无法履行合同约定，造成企业合法权益受损的，采购人依据实际情况对供应商进行补偿救济。</w:t>
      </w:r>
      <w:r/>
    </w:p>
    <w:p>
      <w:pPr>
        <w:jc w:val="both"/>
        <w:keepLines/>
        <w:keepNext/>
        <w:spacing w:before="0" w:after="0" w:line="520" w:lineRule="exact"/>
        <w:widowControl w:val="off"/>
        <w:rPr>
          <w:rFonts w:hint="eastAsia" w:ascii="Arial" w:hAnsi="Arial" w:eastAsia="宋体" w:cs="Arial"/>
          <w:b/>
          <w:bCs/>
          <w:sz w:val="32"/>
          <w:szCs w:val="22"/>
          <w:highlight w:val="none"/>
          <w:lang w:val="en-US" w:eastAsia="zh-CN" w:bidi="ar-SA"/>
        </w:rPr>
        <w:outlineLvl w:val="2"/>
      </w:pPr>
      <w:r>
        <w:rPr>
          <w:rFonts w:hint="eastAsia" w:ascii="Arial" w:hAnsi="Arial" w:eastAsia="宋体" w:cs="Arial"/>
          <w:b/>
          <w:bCs/>
          <w:sz w:val="32"/>
          <w:szCs w:val="22"/>
          <w:highlight w:val="none"/>
          <w:lang w:val="en-US" w:eastAsia="zh-CN" w:bidi="ar-SA"/>
        </w:rPr>
        <w:t xml:space="preserve">九、</w:t>
      </w:r>
      <w:bookmarkEnd w:id="106"/>
      <w:r/>
      <w:bookmarkEnd w:id="107"/>
      <w:r/>
      <w:bookmarkEnd w:id="108"/>
      <w:r/>
      <w:bookmarkEnd w:id="109"/>
      <w:r/>
      <w:bookmarkStart w:id="113" w:name="_Toc81575200"/>
      <w:r/>
      <w:bookmarkStart w:id="114" w:name="_Toc12263"/>
      <w:r/>
      <w:bookmarkStart w:id="115" w:name="_Toc81575163"/>
      <w:r/>
      <w:bookmarkStart w:id="116" w:name="_Toc31888"/>
      <w:r>
        <w:rPr>
          <w:rFonts w:hint="eastAsia" w:ascii="Arial" w:hAnsi="Arial" w:eastAsia="宋体" w:cs="Arial"/>
          <w:b/>
          <w:bCs/>
          <w:sz w:val="32"/>
          <w:szCs w:val="22"/>
          <w:highlight w:val="none"/>
          <w:lang w:val="en-US" w:eastAsia="zh-CN" w:bidi="ar-SA"/>
        </w:rPr>
        <w:t xml:space="preserve">质疑与投诉</w:t>
      </w:r>
      <w:bookmarkEnd w:id="113"/>
      <w:r/>
      <w:bookmarkEnd w:id="114"/>
      <w:r/>
      <w:bookmarkEnd w:id="115"/>
      <w:r/>
      <w:bookmarkEnd w:id="116"/>
      <w:r/>
      <w:r/>
    </w:p>
    <w:p>
      <w:pPr>
        <w:ind w:firstLine="482"/>
        <w:spacing w:line="480" w:lineRule="exact"/>
        <w:rPr>
          <w:rFonts w:hint="eastAsia" w:ascii="Times New Roman" w:hAnsi="Times New Roman" w:cs="仿宋"/>
          <w:b/>
          <w:sz w:val="24"/>
          <w:szCs w:val="22"/>
          <w:highlight w:val="none"/>
        </w:rPr>
      </w:pPr>
      <w:r>
        <w:rPr>
          <w:rFonts w:hint="eastAsia" w:cs="仿宋"/>
          <w:b/>
          <w:sz w:val="24"/>
          <w:szCs w:val="22"/>
          <w:highlight w:val="none"/>
          <w:lang w:val="en-US" w:eastAsia="zh-CN"/>
        </w:rPr>
        <w:t xml:space="preserve">31</w:t>
      </w:r>
      <w:r>
        <w:rPr>
          <w:rFonts w:hint="eastAsia" w:ascii="Times New Roman" w:hAnsi="Times New Roman" w:cs="仿宋"/>
          <w:b/>
          <w:sz w:val="24"/>
          <w:szCs w:val="22"/>
          <w:highlight w:val="none"/>
        </w:rPr>
        <w:t xml:space="preserve">、质疑</w:t>
      </w:r>
      <w:r/>
    </w:p>
    <w:p>
      <w:pPr>
        <w:ind w:firstLine="480"/>
        <w:spacing w:line="480" w:lineRule="exact"/>
        <w:rPr>
          <w:rFonts w:hint="eastAsia" w:ascii="Times New Roman" w:hAnsi="Times New Roman" w:cs="仿宋"/>
          <w:b w:val="0"/>
          <w:bCs w:val="0"/>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.1投标人认为采购文件、采购过程和中标结果使自己的权益受到损害的，可以在知道或者应知其权益受到损害之日起七个工作日内，</w:t>
      </w:r>
      <w:bookmarkStart w:id="117" w:name="OLE_LINK1"/>
      <w:r>
        <w:rPr>
          <w:rFonts w:hint="eastAsia" w:ascii="Times New Roman" w:hAnsi="Times New Roman" w:cs="仿宋"/>
          <w:sz w:val="24"/>
          <w:szCs w:val="22"/>
          <w:highlight w:val="none"/>
        </w:rPr>
        <w:t xml:space="preserve">（具体起算时间见</w:t>
      </w: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.2），</w:t>
      </w:r>
      <w:r>
        <w:rPr>
          <w:rFonts w:hint="eastAsia" w:ascii="Times New Roman" w:hAnsi="Times New Roman" w:cs="仿宋"/>
          <w:b w:val="0"/>
          <w:bCs w:val="0"/>
          <w:sz w:val="24"/>
          <w:szCs w:val="22"/>
          <w:highlight w:val="none"/>
        </w:rPr>
        <w:t xml:space="preserve">以书面形式向</w:t>
      </w:r>
      <w:r>
        <w:rPr>
          <w:rFonts w:hint="eastAsia" w:cs="仿宋"/>
          <w:b w:val="0"/>
          <w:bCs w:val="0"/>
          <w:sz w:val="24"/>
          <w:szCs w:val="22"/>
          <w:highlight w:val="none"/>
          <w:lang w:val="en-US" w:eastAsia="zh-CN"/>
        </w:rPr>
        <w:t xml:space="preserve">采购</w:t>
      </w:r>
      <w:r>
        <w:rPr>
          <w:rFonts w:hint="eastAsia" w:ascii="Times New Roman" w:hAnsi="Times New Roman" w:cs="仿宋"/>
          <w:b w:val="0"/>
          <w:bCs w:val="0"/>
          <w:sz w:val="24"/>
          <w:szCs w:val="22"/>
          <w:highlight w:val="none"/>
        </w:rPr>
        <w:t xml:space="preserve">代理机构或</w:t>
      </w:r>
      <w:r>
        <w:rPr>
          <w:rFonts w:hint="eastAsia" w:cs="仿宋"/>
          <w:b w:val="0"/>
          <w:bCs w:val="0"/>
          <w:sz w:val="24"/>
          <w:szCs w:val="22"/>
          <w:highlight w:val="none"/>
          <w:lang w:val="en-US" w:eastAsia="zh-CN"/>
        </w:rPr>
        <w:t xml:space="preserve">采购</w:t>
      </w:r>
      <w:r>
        <w:rPr>
          <w:rFonts w:hint="eastAsia" w:ascii="Times New Roman" w:hAnsi="Times New Roman" w:cs="仿宋"/>
          <w:b w:val="0"/>
          <w:bCs w:val="0"/>
          <w:sz w:val="24"/>
          <w:szCs w:val="22"/>
          <w:highlight w:val="none"/>
        </w:rPr>
        <w:t xml:space="preserve">人提出质疑。质疑超出采购机构代理范围的，投标人应当向采购人提出。</w:t>
      </w:r>
      <w:bookmarkEnd w:id="117"/>
      <w:r/>
    </w:p>
    <w:p>
      <w:pPr>
        <w:ind w:firstLine="480"/>
        <w:spacing w:line="480" w:lineRule="exact"/>
        <w:rPr>
          <w:rFonts w:hint="eastAsia" w:ascii="Times New Roman" w:hAnsi="Times New Roman" w:cs="仿宋"/>
          <w:b w:val="0"/>
          <w:bCs w:val="0"/>
          <w:color w:val="auto"/>
          <w:sz w:val="24"/>
          <w:szCs w:val="22"/>
          <w:highlight w:val="none"/>
        </w:rPr>
      </w:pPr>
      <w:r>
        <w:rPr>
          <w:rFonts w:hint="eastAsia" w:cs="仿宋"/>
          <w:b w:val="0"/>
          <w:bCs w:val="0"/>
          <w:color w:val="auto"/>
          <w:sz w:val="24"/>
          <w:szCs w:val="22"/>
          <w:highlight w:val="none"/>
          <w:lang w:val="en-US" w:eastAsia="zh-CN"/>
        </w:rPr>
        <w:t xml:space="preserve">本项目</w:t>
      </w:r>
      <w:r>
        <w:rPr>
          <w:rFonts w:hint="eastAsia" w:ascii="Times New Roman" w:hAnsi="Times New Roman" w:cs="仿宋"/>
          <w:b w:val="0"/>
          <w:bCs w:val="0"/>
          <w:color w:val="auto"/>
          <w:sz w:val="24"/>
          <w:szCs w:val="22"/>
          <w:highlight w:val="none"/>
        </w:rPr>
        <w:t xml:space="preserve">接收质疑函的方式：现场接收或邮寄接收。</w:t>
      </w:r>
      <w:r/>
    </w:p>
    <w:p>
      <w:pPr>
        <w:ind w:firstLine="480"/>
        <w:spacing w:line="560" w:lineRule="exact"/>
        <w:rPr>
          <w:sz w:val="24"/>
          <w:szCs w:val="24"/>
          <w:highlight w:val="none"/>
          <w:u w:val="single"/>
        </w:rPr>
      </w:pPr>
      <w:r>
        <w:rPr>
          <w:rFonts w:hint="eastAsia"/>
          <w:sz w:val="24"/>
          <w:szCs w:val="24"/>
          <w:highlight w:val="none"/>
        </w:rPr>
        <w:t xml:space="preserve">联系部门：</w:t>
      </w:r>
      <w:r>
        <w:rPr>
          <w:rFonts w:hint="eastAsia" w:eastAsia="宋体"/>
          <w:sz w:val="24"/>
          <w:szCs w:val="24"/>
          <w:highlight w:val="none"/>
          <w:u w:val="single"/>
          <w:lang w:eastAsia="zh-CN"/>
        </w:rPr>
        <w:t xml:space="preserve">宿迁市市域社会治理现代化指挥中心</w:t>
      </w:r>
      <w:r>
        <w:rPr>
          <w:rFonts w:hint="eastAsia" w:eastAsia="宋体"/>
          <w:sz w:val="24"/>
          <w:szCs w:val="24"/>
          <w:highlight w:val="none"/>
          <w:u w:val="none"/>
          <w:lang w:eastAsia="zh-CN"/>
        </w:rPr>
        <w:t xml:space="preserve">、</w:t>
      </w:r>
      <w:r>
        <w:rPr>
          <w:rFonts w:hint="eastAsia" w:eastAsia="宋体"/>
          <w:sz w:val="24"/>
          <w:szCs w:val="24"/>
          <w:highlight w:val="none"/>
          <w:u w:val="single"/>
          <w:lang w:eastAsia="zh-CN"/>
        </w:rPr>
        <w:t xml:space="preserve">宿迁市楚润数据集团有限公司</w:t>
      </w:r>
      <w:r>
        <w:rPr>
          <w:rFonts w:hint="eastAsia"/>
          <w:sz w:val="24"/>
          <w:szCs w:val="24"/>
          <w:highlight w:val="none"/>
          <w:u w:val="single"/>
        </w:rPr>
        <w:t xml:space="preserve">或江苏佳兴项目管理有限公司</w:t>
      </w:r>
      <w:r/>
    </w:p>
    <w:p>
      <w:pPr>
        <w:ind w:firstLine="480"/>
        <w:spacing w:line="560" w:lineRule="exact"/>
        <w:rPr>
          <w:sz w:val="24"/>
          <w:szCs w:val="24"/>
          <w:highlight w:val="none"/>
          <w:u w:val="single"/>
        </w:rPr>
      </w:pPr>
      <w:r>
        <w:rPr>
          <w:rFonts w:hint="eastAsia"/>
          <w:sz w:val="24"/>
          <w:szCs w:val="24"/>
          <w:highlight w:val="none"/>
        </w:rPr>
        <w:t xml:space="preserve">联系电话：</w:t>
      </w:r>
      <w:r>
        <w:rPr>
          <w:rFonts w:hint="eastAsia"/>
          <w:sz w:val="24"/>
          <w:szCs w:val="24"/>
          <w:highlight w:val="none"/>
          <w:u w:val="single"/>
        </w:rPr>
        <w:t xml:space="preserve">0527-84368717、0527-81008586</w:t>
      </w:r>
      <w:r>
        <w:rPr>
          <w:rFonts w:hint="eastAsia" w:ascii="Times New Roman" w:eastAsia="宋体"/>
          <w:sz w:val="24"/>
          <w:szCs w:val="24"/>
          <w:highlight w:val="none"/>
          <w:u w:val="single"/>
          <w:lang w:val="en-US" w:eastAsia="zh-CN"/>
        </w:rPr>
        <w:t xml:space="preserve">或</w:t>
      </w:r>
      <w:r>
        <w:rPr>
          <w:sz w:val="24"/>
          <w:szCs w:val="24"/>
          <w:highlight w:val="none"/>
          <w:u w:val="single"/>
        </w:rPr>
        <w:t xml:space="preserve">0527-88858115</w:t>
      </w:r>
      <w:r/>
    </w:p>
    <w:p>
      <w:pPr>
        <w:ind w:firstLine="480"/>
        <w:spacing w:line="560" w:lineRule="exact"/>
        <w:rPr>
          <w:rFonts w:ascii="Times New Roman" w:hAnsi="Times New Roman" w:cs="仿宋"/>
          <w:sz w:val="24"/>
          <w:szCs w:val="22"/>
          <w:highlight w:val="none"/>
        </w:rPr>
      </w:pPr>
      <w:r>
        <w:rPr>
          <w:rFonts w:hint="eastAsia"/>
          <w:sz w:val="24"/>
          <w:szCs w:val="24"/>
          <w:highlight w:val="none"/>
        </w:rPr>
        <w:t xml:space="preserve">通讯地址：</w:t>
      </w:r>
      <w:r>
        <w:rPr>
          <w:rFonts w:hint="eastAsia"/>
          <w:sz w:val="24"/>
          <w:szCs w:val="24"/>
          <w:highlight w:val="none"/>
          <w:u w:val="single"/>
        </w:rPr>
        <w:t xml:space="preserve">宿迁市宿豫区三峰路宿迁国际会展中心副馆智慧城市科技馆</w:t>
      </w:r>
      <w:r>
        <w:rPr>
          <w:rFonts w:hint="eastAsia"/>
          <w:sz w:val="24"/>
          <w:szCs w:val="24"/>
          <w:highlight w:val="none"/>
          <w:u w:val="none"/>
        </w:rPr>
        <w:t xml:space="preserve">、</w:t>
      </w:r>
      <w:r>
        <w:rPr>
          <w:rFonts w:hint="eastAsia"/>
          <w:sz w:val="24"/>
          <w:szCs w:val="24"/>
          <w:highlight w:val="none"/>
          <w:u w:val="single"/>
        </w:rPr>
        <w:t xml:space="preserve">宿迁市宿城区发展大道2496号二楼</w:t>
      </w:r>
      <w:r>
        <w:rPr>
          <w:rFonts w:hint="eastAsia" w:ascii="Times New Roman" w:eastAsia="宋体"/>
          <w:sz w:val="24"/>
          <w:szCs w:val="24"/>
          <w:highlight w:val="none"/>
          <w:u w:val="single"/>
          <w:lang w:val="en-US" w:eastAsia="zh-CN"/>
        </w:rPr>
        <w:t xml:space="preserve">或</w:t>
      </w:r>
      <w:r>
        <w:rPr>
          <w:rFonts w:hint="eastAsia"/>
          <w:sz w:val="24"/>
          <w:szCs w:val="24"/>
          <w:highlight w:val="none"/>
          <w:u w:val="single"/>
        </w:rPr>
        <w:t xml:space="preserve">宿迁经济技术开发区世纪大道299号</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.2投标人应知其权益受到损害之日，是指：</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（2）对本项目采购过程提出质疑的，为各采购程序环节结束之日；</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（3）对本项目中标结果提出质疑的，为中标结果公告期限届满之日。</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.4投标人提出质疑应当提交质疑函和必要的证明材料。质疑函的必备内容：</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（1）投标人的姓名或者名称、地址、邮编、联系人及联系电话；</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（2）质疑项目的名称、编号；</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（3）获取采购文件的时间；</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（4）具体、明确的质疑事项和质疑事项相关的请求；</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（5）事实依据；</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（6）必要的法律依据；</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（7）提出质疑的日期；</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szCs w:val="22"/>
          <w:highlight w:val="none"/>
        </w:rPr>
      </w:pPr>
      <w:r>
        <w:rPr>
          <w:rFonts w:hint="eastAsia" w:ascii="Times New Roman" w:hAnsi="Times New Roman" w:cs="仿宋"/>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szCs w:val="22"/>
          <w:highlight w:val="none"/>
        </w:rPr>
      </w:pPr>
      <w:r>
        <w:rPr>
          <w:rFonts w:hint="eastAsia" w:cs="仿宋"/>
          <w:sz w:val="24"/>
          <w:szCs w:val="22"/>
          <w:highlight w:val="none"/>
          <w:lang w:val="en-US" w:eastAsia="zh-CN"/>
        </w:rPr>
        <w:t xml:space="preserve">31</w:t>
      </w:r>
      <w:r>
        <w:rPr>
          <w:rFonts w:hint="eastAsia" w:ascii="Times New Roman" w:hAnsi="Times New Roman" w:cs="仿宋"/>
          <w:sz w:val="24"/>
          <w:szCs w:val="22"/>
          <w:highlight w:val="none"/>
        </w:rPr>
        <w:t xml:space="preserve">.5采购人在收到质疑函后7个工作日内作出答复，并以书面形式通知质疑投标人和其他有关投标人，但质疑答复的内容不涉及商业秘密。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sz w:val="24"/>
          <w:szCs w:val="22"/>
          <w:highlight w:val="none"/>
        </w:rPr>
      </w:pPr>
      <w:r>
        <w:rPr>
          <w:rFonts w:hint="eastAsia" w:cs="仿宋"/>
          <w:b/>
          <w:sz w:val="24"/>
          <w:szCs w:val="22"/>
          <w:highlight w:val="none"/>
          <w:lang w:val="en-US" w:eastAsia="zh-CN"/>
        </w:rPr>
        <w:t xml:space="preserve">32</w:t>
      </w:r>
      <w:r>
        <w:rPr>
          <w:rFonts w:hint="eastAsia" w:ascii="Times New Roman" w:hAnsi="Times New Roman" w:cs="仿宋"/>
          <w:b/>
          <w:sz w:val="24"/>
          <w:szCs w:val="22"/>
          <w:highlight w:val="none"/>
        </w:rPr>
        <w:t xml:space="preserve">、投诉</w:t>
      </w:r>
      <w:r/>
    </w:p>
    <w:p>
      <w:pPr>
        <w:rPr>
          <w:highlight w:val="none"/>
        </w:rPr>
      </w:pPr>
      <w:r>
        <w:rPr>
          <w:rFonts w:hint="eastAsia" w:ascii="Times New Roman" w:hAnsi="Times New Roman" w:cs="仿宋"/>
          <w:sz w:val="24"/>
          <w:szCs w:val="22"/>
          <w:highlight w:val="none"/>
        </w:rPr>
        <w:t xml:space="preserve">质疑投标人对答复不满意或采购人、采购代理机构未在规定时间内作出答复的，可在答复期满后15个工作日内向同级财政部门提起投诉。</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560" w:lineRule="exact"/>
        <w:rPr>
          <w:rFonts w:eastAsia="黑体"/>
          <w:bCs/>
          <w:sz w:val="44"/>
          <w:highlight w:val="none"/>
        </w:rPr>
        <w:outlineLvl w:val="0"/>
      </w:pPr>
      <w:r>
        <w:rPr>
          <w:rFonts w:hint="eastAsia" w:eastAsia="黑体"/>
          <w:bCs/>
          <w:sz w:val="44"/>
          <w:highlight w:val="none"/>
        </w:rPr>
        <w:t xml:space="preserve">第</w:t>
      </w:r>
      <w:r>
        <w:rPr>
          <w:rFonts w:hint="eastAsia" w:eastAsia="黑体"/>
          <w:bCs/>
          <w:sz w:val="44"/>
          <w:highlight w:val="none"/>
          <w:lang w:val="en-US" w:eastAsia="zh-CN"/>
        </w:rPr>
        <w:t xml:space="preserve">三</w:t>
      </w:r>
      <w:r>
        <w:rPr>
          <w:rFonts w:hint="eastAsia" w:eastAsia="黑体"/>
          <w:bCs/>
          <w:sz w:val="44"/>
          <w:highlight w:val="none"/>
        </w:rPr>
        <w:t xml:space="preserve">章  </w:t>
      </w:r>
      <w:r>
        <w:rPr>
          <w:rFonts w:hint="eastAsia" w:eastAsia="黑体"/>
          <w:b/>
          <w:bCs/>
          <w:sz w:val="44"/>
          <w:highlight w:val="none"/>
        </w:rPr>
        <w:t xml:space="preserve">评标方法与评标标准</w:t>
      </w:r>
      <w:r/>
    </w:p>
    <w:p>
      <w:pPr>
        <w:spacing w:line="500" w:lineRule="exact"/>
        <w:rPr>
          <w:rFonts w:hint="eastAsia" w:ascii="宋体" w:hAnsi="宋体" w:eastAsia="宋体" w:cs="宋体"/>
          <w:sz w:val="24"/>
          <w:highlight w:val="none"/>
        </w:rPr>
      </w:pPr>
      <w:r>
        <w:rPr>
          <w:rFonts w:hint="eastAsia" w:ascii="宋体" w:hAnsi="宋体" w:eastAsia="宋体" w:cs="宋体"/>
          <w:b/>
          <w:sz w:val="28"/>
          <w:szCs w:val="22"/>
          <w:highlight w:val="none"/>
        </w:rPr>
        <w:t xml:space="preserve">一、资格审查。</w:t>
      </w:r>
      <w:r>
        <w:rPr>
          <w:rFonts w:hint="eastAsia" w:ascii="宋体" w:hAnsi="宋体" w:eastAsia="宋体" w:cs="宋体"/>
          <w:sz w:val="24"/>
          <w:highlight w:val="none"/>
        </w:rPr>
        <w:t xml:space="preserve">资格审查人员按照下列指标对各投标人的资格进行审查，未通过审查的为无效标，不参与评标。</w:t>
      </w:r>
      <w:r/>
    </w:p>
    <w:tbl>
      <w:tblPr>
        <w:tblStyle w:val="677"/>
        <w:tblW w:w="8969"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审查标准</w:t>
            </w:r>
            <w:r/>
          </w:p>
        </w:tc>
      </w:tr>
      <w:tr>
        <w:trPr>
          <w:trHeight w:val="90"/>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bl>
    <w:p>
      <w:pPr>
        <w:spacing w:line="500" w:lineRule="exact"/>
        <w:rPr>
          <w:rFonts w:hint="eastAsia" w:ascii="宋体" w:hAnsi="宋体" w:eastAsia="宋体" w:cs="宋体"/>
          <w:sz w:val="24"/>
          <w:highlight w:val="none"/>
        </w:rPr>
      </w:pPr>
      <w:r>
        <w:rPr>
          <w:rFonts w:hint="eastAsia" w:ascii="宋体" w:hAnsi="宋体" w:eastAsia="宋体" w:cs="宋体"/>
          <w:b/>
          <w:sz w:val="28"/>
          <w:szCs w:val="22"/>
          <w:highlight w:val="none"/>
        </w:rPr>
        <w:t xml:space="preserve">二、符合性审查。</w:t>
      </w:r>
      <w:r>
        <w:rPr>
          <w:rFonts w:hint="eastAsia" w:ascii="宋体" w:hAnsi="宋体" w:eastAsia="宋体" w:cs="宋体"/>
          <w:sz w:val="24"/>
          <w:highlight w:val="none"/>
        </w:rPr>
        <w:t xml:space="preserve">评标委员会首先按照下列指标对各投标人的投标文件进行符合性审查，未通过审查的为无效标，不再参与评审。</w:t>
      </w:r>
      <w:r/>
    </w:p>
    <w:tbl>
      <w:tblPr>
        <w:tblStyle w:val="677"/>
        <w:tblW w:w="8983"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rHeight w:val="264"/>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审查标准</w:t>
            </w:r>
            <w:r/>
          </w:p>
        </w:tc>
      </w:tr>
      <w:tr>
        <w:trPr>
          <w:trHeight w:val="195"/>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开标一览表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r>
        <w:trPr>
          <w:trHeight w:val="209"/>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left"/>
              <w:rPr>
                <w:rFonts w:hint="eastAsia" w:ascii="宋体" w:hAnsi="宋体" w:eastAsia="宋体" w:cs="宋体"/>
                <w:szCs w:val="22"/>
                <w:highlight w:val="none"/>
              </w:rPr>
            </w:pPr>
            <w:r>
              <w:rPr>
                <w:rFonts w:hint="eastAsia" w:ascii="宋体" w:hAnsi="宋体" w:eastAsia="宋体" w:cs="宋体"/>
                <w:szCs w:val="22"/>
                <w:highlight w:val="none"/>
              </w:rPr>
              <w:t xml:space="preserve">符合招标文件要求</w:t>
            </w:r>
            <w:r/>
          </w:p>
        </w:tc>
      </w:tr>
    </w:tbl>
    <w:p>
      <w:pPr>
        <w:spacing w:line="500" w:lineRule="exact"/>
        <w:rPr>
          <w:rFonts w:hint="eastAsia" w:ascii="宋体" w:hAnsi="宋体" w:eastAsia="宋体" w:cs="宋体"/>
          <w:b/>
          <w:sz w:val="28"/>
          <w:szCs w:val="22"/>
          <w:highlight w:val="none"/>
        </w:rPr>
      </w:pPr>
      <w:r>
        <w:rPr>
          <w:rFonts w:hint="eastAsia" w:ascii="宋体" w:hAnsi="宋体" w:eastAsia="宋体" w:cs="宋体"/>
          <w:b/>
          <w:sz w:val="28"/>
          <w:szCs w:val="22"/>
          <w:highlight w:val="none"/>
        </w:rPr>
        <w:t xml:space="preserve">三、评标方法</w:t>
      </w:r>
      <w:r/>
    </w:p>
    <w:p>
      <w:pPr>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本项目采用综合评分法，评标结果按评审后得分由高到低顺序排列。得分相同的，按投标报价由低到高顺序排序。得分且投标报价相同的并列。</w:t>
      </w:r>
      <w:r/>
    </w:p>
    <w:p>
      <w:pPr>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综合评分保留至小数点后两位。</w:t>
      </w:r>
      <w:r/>
    </w:p>
    <w:p>
      <w:pPr>
        <w:ind w:firstLine="480"/>
        <w:spacing w:line="50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评标委员会根据评标后投标人排序推荐中标候选人，并形成评标报告。招标文件未规定的评标标准不得作为评标的依据。 </w:t>
      </w:r>
      <w:r/>
    </w:p>
    <w:p>
      <w:pPr>
        <w:spacing w:line="500" w:lineRule="exact"/>
        <w:rPr>
          <w:rFonts w:hint="eastAsia" w:ascii="宋体" w:hAnsi="宋体" w:eastAsia="宋体" w:cs="宋体"/>
          <w:b/>
          <w:sz w:val="28"/>
          <w:szCs w:val="22"/>
          <w:highlight w:val="none"/>
          <w:lang w:eastAsia="zh-CN"/>
        </w:rPr>
      </w:pPr>
      <w:r>
        <w:rPr>
          <w:rFonts w:hint="eastAsia" w:ascii="宋体" w:hAnsi="宋体" w:eastAsia="宋体" w:cs="宋体"/>
          <w:b/>
          <w:sz w:val="28"/>
          <w:szCs w:val="22"/>
          <w:highlight w:val="none"/>
          <w:lang w:val="en-US" w:eastAsia="zh-CN"/>
        </w:rPr>
        <w:t xml:space="preserve">四</w:t>
      </w:r>
      <w:r>
        <w:rPr>
          <w:rFonts w:hint="eastAsia" w:ascii="宋体" w:hAnsi="宋体" w:eastAsia="宋体" w:cs="宋体"/>
          <w:b/>
          <w:sz w:val="28"/>
          <w:szCs w:val="22"/>
          <w:highlight w:val="none"/>
        </w:rPr>
        <w:t xml:space="preserve">、</w:t>
      </w:r>
      <w:r>
        <w:rPr>
          <w:rFonts w:hint="eastAsia" w:ascii="宋体" w:hAnsi="宋体" w:eastAsia="宋体" w:cs="宋体"/>
          <w:b/>
          <w:sz w:val="28"/>
          <w:szCs w:val="22"/>
          <w:highlight w:val="none"/>
          <w:lang w:val="en-US" w:eastAsia="zh-CN"/>
        </w:rPr>
        <w:t xml:space="preserve">评标标准</w:t>
      </w:r>
      <w:r/>
    </w:p>
    <w:tbl>
      <w:tblPr>
        <w:tblStyle w:val="677"/>
        <w:tblW w:w="5081"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68"/>
        <w:gridCol w:w="1338"/>
        <w:gridCol w:w="1176"/>
        <w:gridCol w:w="4832"/>
      </w:tblGrid>
      <w:tr>
        <w:trPr>
          <w:trHeight w:val="471"/>
        </w:trPr>
        <w:tc>
          <w:tcPr>
            <w:gridSpan w:val="2"/>
            <w:tcBorders>
              <w:top w:val="single" w:color="auto" w:sz="6" w:space="0"/>
              <w:left w:val="single" w:color="auto" w:sz="6" w:space="0"/>
              <w:bottom w:val="single" w:color="auto" w:sz="6" w:space="0"/>
              <w:right w:val="single" w:color="auto" w:sz="6" w:space="0"/>
            </w:tcBorders>
            <w:tcW w:w="1704" w:type="pct"/>
            <w:vAlign w:val="center"/>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t xml:space="preserve">评审因素</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t xml:space="preserve">分数</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t xml:space="preserve">报价分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lang w:val="en-US" w:eastAsia="zh-CN"/>
              </w:rPr>
              <w:t xml:space="preserve">投标</w:t>
            </w:r>
            <w:r>
              <w:rPr>
                <w:rFonts w:asciiTheme="minorEastAsia" w:hAnsiTheme="minorEastAsia" w:eastAsiaTheme="minorEastAsia"/>
                <w:highlight w:val="none"/>
              </w:rPr>
              <w:t xml:space="preserve">报价</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10</w:t>
            </w:r>
            <w:r>
              <w:rPr>
                <w:rFonts w:asciiTheme="minorEastAsia" w:hAnsiTheme="minorEastAsia" w:eastAsiaTheme="minorEastAsia"/>
                <w:highlight w:val="none"/>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采用低价优先法计算，即满足招标文件要求且投标价格最低的投标报价为评标基准价，其价格分为满分。其他投标人投标报价得分＝（评标基准价/投标报价）*10。</w:t>
            </w:r>
            <w:r/>
          </w:p>
          <w:p>
            <w:pPr>
              <w:jc w:val="left"/>
              <w:spacing w:line="360" w:lineRule="exact"/>
              <w:widowControl/>
              <w:rPr>
                <w:rFonts w:hint="eastAsia" w:asciiTheme="minorEastAsia" w:hAnsiTheme="minorEastAsia" w:eastAsiaTheme="minorEastAsia"/>
                <w:highlight w:val="none"/>
              </w:rPr>
            </w:pPr>
            <w:r>
              <w:rPr>
                <w:rFonts w:hint="eastAsia" w:ascii="Times New Roman" w:hAnsi="Times New Roman" w:cs="宋体"/>
                <w:szCs w:val="24"/>
                <w:highlight w:val="none"/>
              </w:rPr>
              <w:t xml:space="preserve">注：符合规定的小微企业（含监狱企业和残疾人福利单位）报价给予15%的扣除，用扣除后的价格参加评审。</w:t>
            </w:r>
            <w:r/>
          </w:p>
        </w:tc>
      </w:tr>
      <w:tr>
        <w:trPr/>
        <w:tc>
          <w:tcPr>
            <w:tcBorders>
              <w:top w:val="single" w:color="auto" w:sz="6" w:space="0"/>
              <w:left w:val="single" w:color="auto" w:sz="6" w:space="0"/>
              <w:right w:val="single" w:color="auto" w:sz="6" w:space="0"/>
            </w:tcBorders>
            <w:tcW w:w="970" w:type="pct"/>
            <w:vAlign w:val="center"/>
            <w:vMerge w:val="restart"/>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技术响应</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技术响应</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23.00分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针对</w:t>
            </w:r>
            <w:r>
              <w:rPr>
                <w:rFonts w:hint="eastAsia" w:asciiTheme="minorEastAsia" w:hAnsiTheme="minorEastAsia" w:eastAsiaTheme="minorEastAsia"/>
                <w:highlight w:val="none"/>
                <w:lang w:val="en-US" w:eastAsia="zh-CN"/>
              </w:rPr>
              <w:t xml:space="preserve">招标</w:t>
            </w:r>
            <w:r>
              <w:rPr>
                <w:rFonts w:hint="eastAsia" w:asciiTheme="minorEastAsia" w:hAnsiTheme="minorEastAsia" w:eastAsiaTheme="minorEastAsia"/>
                <w:highlight w:val="none"/>
              </w:rPr>
              <w:t xml:space="preserve">文件“第四章、采购需求”中的“</w:t>
            </w:r>
            <w:r>
              <w:rPr>
                <w:rFonts w:hint="eastAsia" w:asciiTheme="minorEastAsia" w:hAnsiTheme="minorEastAsia" w:eastAsiaTheme="minorEastAsia"/>
                <w:highlight w:val="none"/>
                <w:lang w:val="en-US" w:eastAsia="zh-CN"/>
              </w:rPr>
              <w:t xml:space="preserve">五</w:t>
            </w:r>
            <w:r>
              <w:rPr>
                <w:rFonts w:hint="eastAsia" w:asciiTheme="minorEastAsia" w:hAnsiTheme="minorEastAsia" w:eastAsiaTheme="minorEastAsia"/>
                <w:highlight w:val="none"/>
              </w:rPr>
              <w:t xml:space="preserve">、详细服务要求”所列内容进行评分（</w:t>
            </w:r>
            <w:r>
              <w:rPr>
                <w:rFonts w:hint="eastAsia" w:asciiTheme="minorEastAsia" w:hAnsiTheme="minorEastAsia" w:eastAsiaTheme="minorEastAsia" w:cstheme="minorEastAsia"/>
                <w:highlight w:val="none"/>
                <w:lang w:bidi="ar"/>
              </w:rPr>
              <w:t xml:space="preserve">“</w:t>
            </w:r>
            <w:r>
              <w:rPr>
                <w:rFonts w:hint="eastAsia" w:ascii="Times New Roman" w:hAnsi="Times New Roman" w:cs="仿宋"/>
                <w:sz w:val="24"/>
                <w:szCs w:val="22"/>
                <w:highlight w:val="none"/>
              </w:rPr>
              <w:t xml:space="preserve">★</w:t>
            </w:r>
            <w:r>
              <w:rPr>
                <w:rFonts w:hint="eastAsia" w:asciiTheme="minorEastAsia" w:hAnsiTheme="minorEastAsia" w:eastAsiaTheme="minorEastAsia" w:cstheme="minorEastAsia"/>
                <w:highlight w:val="none"/>
                <w:lang w:bidi="ar"/>
              </w:rPr>
              <w:t xml:space="preserve">”除外</w:t>
            </w:r>
            <w:r>
              <w:rPr>
                <w:rFonts w:hint="eastAsia" w:asciiTheme="minorEastAsia" w:hAnsiTheme="minorEastAsia" w:eastAsiaTheme="minorEastAsia"/>
                <w:highlight w:val="none"/>
              </w:rPr>
              <w:t xml:space="preserve">），所投产品技术参数完全满足或优于招标文件技术参数要求的得23分。“▲”为重点参数要求，每有一项（一个句号的完整内容为一“项”）不满足的扣0.5分，共28项；其余每有一项（一个句号的完整内容为一“项”</w:t>
            </w:r>
            <w:r>
              <w:rPr>
                <w:rFonts w:hint="eastAsia" w:asciiTheme="minorEastAsia" w:hAnsiTheme="minorEastAsia" w:eastAsiaTheme="minorEastAsia"/>
                <w:highlight w:val="none"/>
                <w:lang w:eastAsia="zh-CN"/>
              </w:rPr>
              <w:t xml:space="preserve">，其中“★”和“▲”项除外</w:t>
            </w:r>
            <w:r>
              <w:rPr>
                <w:rFonts w:hint="eastAsia" w:asciiTheme="minorEastAsia" w:hAnsiTheme="minorEastAsia" w:eastAsiaTheme="minorEastAsia"/>
                <w:highlight w:val="none"/>
              </w:rPr>
              <w:t xml:space="preserve">）负偏离扣0.25分，共36项，扣完为止。 注：供应商针对本项评分内容在</w:t>
            </w:r>
            <w:r>
              <w:rPr>
                <w:rFonts w:hint="eastAsia" w:asciiTheme="minorEastAsia" w:hAnsiTheme="minorEastAsia" w:eastAsiaTheme="minorEastAsia"/>
                <w:highlight w:val="none"/>
                <w:lang w:val="en-US" w:eastAsia="zh-CN"/>
              </w:rPr>
              <w:t xml:space="preserve">投标</w:t>
            </w:r>
            <w:r>
              <w:rPr>
                <w:rFonts w:hint="eastAsia" w:asciiTheme="minorEastAsia" w:hAnsiTheme="minorEastAsia" w:eastAsiaTheme="minorEastAsia"/>
                <w:highlight w:val="none"/>
              </w:rPr>
              <w:t xml:space="preserve">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c>
          <w:tcPr>
            <w:tcBorders>
              <w:left w:val="single" w:color="auto" w:sz="6" w:space="0"/>
              <w:right w:val="single" w:color="auto" w:sz="6"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云平台等级保护</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3.00分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供应商云平台通过近三年（202</w:t>
            </w:r>
            <w:r>
              <w:rPr>
                <w:rFonts w:hint="eastAsia" w:asciiTheme="minorEastAsia" w:hAnsiTheme="minorEastAsia" w:eastAsiaTheme="minorEastAsia"/>
                <w:highlight w:val="none"/>
                <w:lang w:val="en-US" w:eastAsia="zh-CN"/>
              </w:rPr>
              <w:t xml:space="preserve">3</w:t>
            </w:r>
            <w:r>
              <w:rPr>
                <w:rFonts w:hint="eastAsia" w:asciiTheme="minorEastAsia" w:hAnsiTheme="minorEastAsia" w:eastAsiaTheme="minorEastAsia"/>
                <w:highlight w:val="none"/>
              </w:rPr>
              <w:t xml:space="preserve">年1月1日以来）等保三级备案测评且得分超过85分（含85分）以上，得3分；通过等保三级备案测评且得分超过75分（含75分），但低于85分（不含85分），得2分；通过等保三级备案测评且得分低于75分（不含75分），得1分。 注：提供测评报告证明材料电子件，未提供不得分。</w:t>
            </w:r>
            <w:r/>
          </w:p>
        </w:tc>
      </w:tr>
      <w:tr>
        <w:trPr>
          <w:trHeight w:val="1877"/>
        </w:trPr>
        <w:tc>
          <w:tcPr>
            <w:tcBorders>
              <w:left w:val="single" w:color="auto" w:sz="6" w:space="0"/>
              <w:bottom w:val="single" w:color="auto" w:sz="6" w:space="0"/>
              <w:right w:val="single" w:color="auto" w:sz="6"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平台能力</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6.00分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供应商提供云平台支持基于信创CPU架构环境（X86和ARM）部署运行，得2分（提供证明材料或承诺函电子件（格式自拟），未提供不得分）；</w:t>
            </w:r>
            <w:r/>
          </w:p>
          <w:p>
            <w:pPr>
              <w:rPr>
                <w:rFonts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2、</w:t>
            </w:r>
            <w:r>
              <w:rPr>
                <w:rFonts w:hint="eastAsia" w:asciiTheme="minorEastAsia" w:hAnsiTheme="minorEastAsia" w:eastAsiaTheme="minorEastAsia"/>
                <w:highlight w:val="none"/>
              </w:rPr>
              <w:t xml:space="preserve">供应商具有云计算风险管理能力、政务云综合水平检验证书，每有一个得2分，最高得4分。注：提供测评报告证明材料电子件，未提供不得分。</w:t>
            </w:r>
            <w:r/>
          </w:p>
        </w:tc>
      </w:tr>
      <w:tr>
        <w:trPr/>
        <w:tc>
          <w:tcPr>
            <w:tcBorders>
              <w:top w:val="single" w:color="auto" w:sz="6" w:space="0"/>
              <w:left w:val="single" w:color="auto" w:sz="6" w:space="0"/>
              <w:right w:val="single" w:color="auto" w:sz="6" w:space="0"/>
            </w:tcBorders>
            <w:tcW w:w="970" w:type="pct"/>
            <w:vAlign w:val="center"/>
            <w:vMerge w:val="restart"/>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t xml:space="preserve">企业业绩</w:t>
            </w:r>
            <w:r/>
          </w:p>
        </w:tc>
        <w:tc>
          <w:tcPr>
            <w:tcBorders>
              <w:top w:val="single" w:color="auto" w:sz="6" w:space="0"/>
              <w:left w:val="single" w:color="auto" w:sz="6" w:space="0"/>
              <w:right w:val="single" w:color="auto" w:sz="6" w:space="0"/>
            </w:tcBorders>
            <w:tcW w:w="734"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企业业绩</w:t>
            </w:r>
            <w:r/>
          </w:p>
        </w:tc>
        <w:tc>
          <w:tcPr>
            <w:tcBorders>
              <w:top w:val="single" w:color="auto" w:sz="6" w:space="0"/>
              <w:left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8.00分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供应商自202</w:t>
            </w:r>
            <w:r>
              <w:rPr>
                <w:rFonts w:hint="eastAsia" w:asciiTheme="minorEastAsia" w:hAnsiTheme="minorEastAsia" w:eastAsiaTheme="minorEastAsia"/>
                <w:highlight w:val="none"/>
                <w:lang w:val="en-US" w:eastAsia="zh-CN"/>
              </w:rPr>
              <w:t xml:space="preserve">3</w:t>
            </w:r>
            <w:r>
              <w:rPr>
                <w:rFonts w:hint="eastAsia" w:asciiTheme="minorEastAsia" w:hAnsiTheme="minorEastAsia" w:eastAsiaTheme="minorEastAsia"/>
                <w:highlight w:val="none"/>
              </w:rPr>
              <w:t xml:space="preserve">年1月1日（以合同签订时间为准）以来，承担过类似项目业绩案例的，每有一个得2分，最高得8分。注：1、同时提供合同、验收合格（或履约评价为“优”等同等履约评价）证明材料电子件，未提供或提供不全的不得分；2、成交人提供的相关业绩将随成交结果一并公开。</w:t>
            </w:r>
            <w:r/>
          </w:p>
        </w:tc>
      </w:tr>
      <w:tr>
        <w:trPr/>
        <w:tc>
          <w:tcPr>
            <w:tcBorders>
              <w:left w:val="single" w:color="auto" w:sz="6" w:space="0"/>
              <w:right w:val="single" w:color="auto" w:sz="6"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软件著作权</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4.00分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具有专有云计算平台、混合云平台、云服务可靠性保障系统、安全运营中心、数据库审计、安全应用网关、web应用防火墙等软件著作权或产品登记证书，提供以上其中一项得1分，最多得4分。注：1、提供相关证明材料电子件，否则不得分；2、供应商提供的软件著作权如名称不一致，具有类似功能即可。</w:t>
            </w:r>
            <w:r/>
          </w:p>
        </w:tc>
      </w:tr>
      <w:tr>
        <w:trPr/>
        <w:tc>
          <w:tcPr>
            <w:tcBorders>
              <w:top w:val="single" w:color="auto" w:sz="6" w:space="0"/>
              <w:left w:val="single" w:color="auto" w:sz="4" w:space="0"/>
              <w:right w:val="single" w:color="auto" w:sz="6" w:space="0"/>
            </w:tcBorders>
            <w:tcW w:w="970" w:type="pct"/>
            <w:vAlign w:val="center"/>
            <w:vMerge w:val="restart"/>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8.00分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详细项目实施计划及实施方案、工期进度安排、云服务的重点、难点问题，包含上云系统情况、数据情况、业务使用情况等内容进行打分。优于采购需求的得8分；满足采购需求的得4分；其他情况不得分。</w:t>
            </w:r>
            <w:r/>
          </w:p>
        </w:tc>
      </w:tr>
      <w:tr>
        <w:trPr/>
        <w:tc>
          <w:tcPr>
            <w:tcBorders>
              <w:top w:val="single" w:color="auto" w:sz="6" w:space="0"/>
              <w:left w:val="single" w:color="auto" w:sz="4" w:space="0"/>
              <w:right w:val="single" w:color="auto" w:sz="6"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云平台架构设计方案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8.00分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根据供应商提供的云平台架构设计方案，包括管控面高可用、网络转发面高冗余、服务器磁盘冗余配置，存储服务实现数据多副本保存等。优于采购需求的得8分；满足采购需求的得4分；其他情况不得分。</w:t>
            </w:r>
            <w:r/>
          </w:p>
        </w:tc>
      </w:tr>
      <w:tr>
        <w:trPr/>
        <w:tc>
          <w:tcPr>
            <w:tcBorders>
              <w:top w:val="single" w:color="auto" w:sz="6" w:space="0"/>
              <w:left w:val="single" w:color="auto" w:sz="4" w:space="0"/>
              <w:right w:val="single" w:color="auto" w:sz="6"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数据灾备方案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8.00分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根据供应商提供的数据灾备方案，包括选址、灾备环境、安全等。优于采购需求的得8分；满足采购需求的得4分；其他情况不得分。</w:t>
            </w:r>
            <w:r/>
          </w:p>
        </w:tc>
      </w:tr>
      <w:tr>
        <w:trPr/>
        <w:tc>
          <w:tcPr>
            <w:tcBorders>
              <w:left w:val="single" w:color="auto" w:sz="4" w:space="0"/>
              <w:bottom w:val="single" w:color="auto" w:sz="4" w:space="0"/>
              <w:right w:val="single" w:color="auto" w:sz="6"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6" w:space="0"/>
              <w:left w:val="single" w:color="auto" w:sz="6" w:space="0"/>
              <w:bottom w:val="single" w:color="auto" w:sz="4" w:space="0"/>
              <w:right w:val="single" w:color="auto" w:sz="6"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云平台安全</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8.00分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云平台安全方案，须基于宿迁市市级政务云安全现状，以安全产品和服务能力为基础，以等保合规为基准，以数据安全为目标，构建宿迁市市级政务云纵深防御、主动防御、动态防御、精准防御、统一运营的多维立体安全防护体系和混合多云统一安全运营体系。优于采购需求的得8分；满足采购需求的得4分；其他情况不得分。</w:t>
            </w:r>
            <w:r/>
          </w:p>
        </w:tc>
      </w:tr>
      <w:tr>
        <w:trPr/>
        <w:tc>
          <w:tcPr>
            <w:tcBorders>
              <w:top w:val="single" w:color="auto" w:sz="4" w:space="0"/>
              <w:left w:val="single" w:color="auto" w:sz="4" w:space="0"/>
              <w:bottom w:val="single" w:color="auto" w:sz="4" w:space="0"/>
              <w:right w:val="single" w:color="auto" w:sz="4"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云平台密码应用安全</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7.00分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云平台密码应用安全方案，须基于宿迁市市级政务云密码应用安全现状，以安全产品和服务能力为基础，以密码合规为基准，以数据安全为目标，构建宿迁市市级政务云密码应用安全防护体系。优于采购需求的得7分；满足采购需求的得4分；其他情况不得分。</w:t>
            </w:r>
            <w:r/>
          </w:p>
        </w:tc>
      </w:tr>
      <w:tr>
        <w:trPr/>
        <w:tc>
          <w:tcPr>
            <w:tcBorders>
              <w:top w:val="single" w:color="auto" w:sz="4" w:space="0"/>
              <w:left w:val="single" w:color="auto" w:sz="4" w:space="0"/>
              <w:bottom w:val="single" w:color="auto" w:sz="4" w:space="0"/>
              <w:right w:val="single" w:color="auto" w:sz="4" w:space="0"/>
            </w:tcBorders>
            <w:tcW w:w="970" w:type="pct"/>
            <w:vAlign w:val="center"/>
            <w:vMerge w:val="continue"/>
            <w:textDirection w:val="lrTb"/>
            <w:noWrap w:val="false"/>
          </w:tcPr>
          <w:p>
            <w:pPr>
              <w:rPr>
                <w:rFonts w:asciiTheme="minorEastAsia" w:hAnsiTheme="minorEastAsia" w:eastAsiaTheme="minorEastAsia"/>
                <w:highlight w:val="none"/>
              </w:rPr>
            </w:pPr>
            <w:r>
              <w:rPr>
                <w:rFonts w:asciiTheme="minorEastAsia" w:hAnsiTheme="minorEastAsia" w:eastAsiaTheme="minorEastAsia"/>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运维服务方案</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7.00分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根据供应商提供的运维服务方案，包含包括运维服务承诺，服务体系、服务措施、响应时间、运维维护方式、培训内容及形式等。优于采购需求的得7分；满足采购需求的得4分；其他情况不得分。</w:t>
            </w:r>
            <w:bookmarkEnd w:id="99"/>
            <w:bookmarkEnd w:id="100"/>
            <w:bookmarkEnd w:id="101"/>
            <w:bookmarkEnd w:id="102"/>
            <w:bookmarkEnd w:id="103"/>
            <w:r/>
          </w:p>
        </w:tc>
      </w:tr>
    </w:tbl>
    <w:p>
      <w:pPr>
        <w:pStyle w:val="690"/>
        <w:spacing w:before="120" w:after="120" w:line="0" w:lineRule="atLeast"/>
        <w:tabs>
          <w:tab w:val="left" w:pos="2830" w:leader="none"/>
        </w:tabs>
        <w:rPr>
          <w:rFonts w:ascii="Times New Roman" w:hAnsi="Times New Roman" w:eastAsia="黑体"/>
          <w:bCs/>
          <w:sz w:val="44"/>
          <w:highlight w:val="none"/>
        </w:rPr>
      </w:pPr>
      <w:r/>
      <w:bookmarkStart w:id="118" w:name="_Hlt16619350"/>
      <w:r/>
      <w:bookmarkStart w:id="119" w:name="_Toc16938590"/>
      <w:r/>
      <w:bookmarkStart w:id="120" w:name="_Toc20823346"/>
      <w:r/>
      <w:bookmarkStart w:id="121" w:name="_Toc120614244"/>
      <w:r/>
      <w:bookmarkStart w:id="122" w:name="_Toc462564139"/>
      <w:r/>
      <w:bookmarkStart w:id="123" w:name="_Toc479757211"/>
      <w:r/>
      <w:r/>
    </w:p>
    <w:p>
      <w:pPr>
        <w:pStyle w:val="690"/>
        <w:jc w:val="center"/>
        <w:spacing w:before="120" w:after="120" w:line="0" w:lineRule="atLeast"/>
        <w:rPr>
          <w:rFonts w:ascii="Times New Roman" w:hAnsi="Times New Roman"/>
          <w:sz w:val="24"/>
          <w:szCs w:val="24"/>
          <w:highlight w:val="none"/>
        </w:rPr>
        <w:outlineLvl w:val="0"/>
      </w:pPr>
      <w:r>
        <w:rPr>
          <w:rFonts w:hint="eastAsia" w:ascii="Times New Roman" w:hAnsi="Times New Roman" w:eastAsia="黑体"/>
          <w:bCs/>
          <w:sz w:val="44"/>
          <w:highlight w:val="none"/>
        </w:rPr>
        <w:t xml:space="preserve">第</w:t>
      </w:r>
      <w:bookmarkEnd w:id="118"/>
      <w:r>
        <w:rPr>
          <w:rFonts w:hint="eastAsia" w:ascii="Times New Roman" w:hAnsi="Times New Roman" w:eastAsia="黑体"/>
          <w:bCs/>
          <w:sz w:val="44"/>
          <w:highlight w:val="none"/>
        </w:rPr>
        <w:t xml:space="preserve">四章 采购需求</w:t>
      </w:r>
      <w:bookmarkEnd w:id="119"/>
      <w:r/>
      <w:bookmarkEnd w:id="120"/>
      <w:r/>
      <w:bookmarkEnd w:id="121"/>
      <w:r/>
      <w:r/>
    </w:p>
    <w:p>
      <w:pPr>
        <w:jc w:val="left"/>
        <w:spacing w:before="240" w:beforeAutospacing="0" w:after="240" w:afterAutospacing="0"/>
        <w:widowControl/>
        <w:rPr>
          <w:rFonts w:hint="eastAsia" w:ascii="黑体" w:hAnsi="黑体" w:eastAsia="黑体" w:cs="黑体"/>
          <w:bCs/>
          <w:sz w:val="32"/>
          <w:szCs w:val="24"/>
          <w:highlight w:val="none"/>
          <w:lang w:bidi="ar"/>
        </w:rPr>
        <w:outlineLvl w:val="1"/>
      </w:pPr>
      <w:r/>
      <w:bookmarkStart w:id="124" w:name="_Toc120614281"/>
      <w:r/>
      <w:bookmarkStart w:id="125" w:name="_Toc49090575"/>
      <w:r/>
      <w:bookmarkStart w:id="126" w:name="_Toc26554093"/>
      <w:r>
        <w:rPr>
          <w:rFonts w:hint="eastAsia" w:ascii="黑体" w:hAnsi="黑体" w:eastAsia="黑体" w:cs="黑体"/>
          <w:bCs/>
          <w:sz w:val="32"/>
          <w:szCs w:val="24"/>
          <w:highlight w:val="none"/>
          <w:lang w:bidi="ar"/>
        </w:rPr>
        <w:t xml:space="preserve">一、采购标的清单</w:t>
      </w:r>
      <w:r/>
    </w:p>
    <w:tbl>
      <w:tblPr>
        <w:tblStyle w:val="6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449"/>
        <w:gridCol w:w="3332"/>
      </w:tblGrid>
      <w:tr>
        <w:trPr>
          <w:cantSplit/>
          <w:jc w:val="center"/>
        </w:trPr>
        <w:tc>
          <w:tcPr>
            <w:tcW w:w="757" w:type="pct"/>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采购包号</w:t>
            </w:r>
            <w:r/>
          </w:p>
        </w:tc>
        <w:tc>
          <w:tcPr>
            <w:tcW w:w="2425" w:type="pct"/>
            <w:vAlign w:val="center"/>
            <w:textDirection w:val="lrTb"/>
            <w:noWrap w:val="false"/>
          </w:tcPr>
          <w:p>
            <w:pPr>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采购标的</w:t>
            </w:r>
            <w:r/>
          </w:p>
        </w:tc>
        <w:tc>
          <w:tcPr>
            <w:tcW w:w="1816" w:type="pct"/>
            <w:vAlign w:val="center"/>
            <w:textDirection w:val="lrTb"/>
            <w:noWrap w:val="false"/>
          </w:tcPr>
          <w:p>
            <w:pPr>
              <w:ind w:firstLine="480"/>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对应中</w:t>
            </w:r>
            <w:r>
              <w:rPr>
                <w:rFonts w:hint="default" w:ascii="宋体" w:hAnsi="宋体"/>
                <w:sz w:val="24"/>
                <w:szCs w:val="24"/>
                <w:highlight w:val="none"/>
              </w:rPr>
              <w:t xml:space="preserve">小企业划分标准所属行业</w:t>
            </w:r>
            <w:r/>
          </w:p>
        </w:tc>
      </w:tr>
      <w:tr>
        <w:trPr>
          <w:cantSplit/>
          <w:jc w:val="center"/>
          <w:trHeight w:val="291"/>
        </w:trPr>
        <w:tc>
          <w:tcPr>
            <w:tcW w:w="757" w:type="pct"/>
            <w:vAlign w:val="center"/>
            <w:textDirection w:val="lrTb"/>
            <w:noWrap w:val="false"/>
          </w:tcPr>
          <w:p>
            <w:pPr>
              <w:ind w:firstLine="480"/>
              <w:jc w:val="left"/>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1</w:t>
            </w:r>
            <w:r/>
          </w:p>
        </w:tc>
        <w:tc>
          <w:tcPr>
            <w:tcW w:w="2425" w:type="pct"/>
            <w:textDirection w:val="lrTb"/>
            <w:noWrap w:val="false"/>
          </w:tcPr>
          <w:p>
            <w:pPr>
              <w:jc w:val="left"/>
              <w:spacing w:line="480" w:lineRule="exact"/>
              <w:tabs>
                <w:tab w:val="left" w:pos="2020" w:leader="none"/>
              </w:tabs>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2026年市政务云资源租赁和云网安全服务项目</w:t>
            </w:r>
            <w:r/>
          </w:p>
        </w:tc>
        <w:tc>
          <w:tcPr>
            <w:tcW w:w="1816"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软件和信息技术服务业</w:t>
            </w:r>
            <w:r/>
          </w:p>
        </w:tc>
      </w:tr>
    </w:tbl>
    <w:p>
      <w:pPr>
        <w:numPr>
          <w:ilvl w:val="0"/>
          <w:numId w:val="5"/>
        </w:numPr>
        <w:ind w:left="720" w:hanging="7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t xml:space="preserve">项目背景</w:t>
      </w:r>
      <w:r/>
    </w:p>
    <w:p>
      <w:pPr>
        <w:ind w:firstLine="480"/>
        <w:spacing w:line="480" w:lineRule="exact"/>
        <w:rPr>
          <w:rFonts w:hint="eastAsia" w:ascii="Times New Roman" w:hAnsi="Times New Roman" w:cs="仿宋"/>
          <w:sz w:val="24"/>
          <w:szCs w:val="22"/>
          <w:highlight w:val="none"/>
          <w:lang w:eastAsia="zh-CN"/>
        </w:rPr>
      </w:pPr>
      <w:r>
        <w:rPr>
          <w:rFonts w:hint="eastAsia" w:ascii="Times New Roman" w:hAnsi="Times New Roman" w:cs="仿宋"/>
          <w:sz w:val="24"/>
          <w:szCs w:val="22"/>
          <w:highlight w:val="none"/>
          <w:lang w:eastAsia="zh-CN"/>
        </w:rPr>
        <w:t xml:space="preserve">本项目根据《市政府关于加快数字政府建设的实施意见》（宿政发〔2022〕104 号）确定的“1256+N”总体思路，以及《宿迁市数字政府建设三年行动计划（2023-2025年）》的要求，按照《宿迁市政务云管理暂行办法》（宿政办发〔2022〕58 号），统筹建设全市政务云，为市级及区县信息化系统提供集中上云服务，构建全市“一朵云”，提升基础设施集约化建设运管水平。</w:t>
      </w:r>
      <w:r/>
    </w:p>
    <w:p>
      <w:pPr>
        <w:ind w:firstLine="480"/>
        <w:spacing w:line="480" w:lineRule="exact"/>
        <w:rPr>
          <w:rFonts w:hint="eastAsia" w:ascii="Times New Roman" w:hAnsi="Times New Roman" w:cs="仿宋"/>
          <w:sz w:val="24"/>
          <w:szCs w:val="22"/>
          <w:highlight w:val="none"/>
          <w:lang w:eastAsia="zh-CN"/>
        </w:rPr>
      </w:pPr>
      <w:r>
        <w:rPr>
          <w:rFonts w:hint="eastAsia" w:ascii="Times New Roman" w:hAnsi="Times New Roman" w:cs="仿宋"/>
          <w:sz w:val="24"/>
          <w:szCs w:val="22"/>
          <w:highlight w:val="none"/>
          <w:lang w:eastAsia="zh-CN"/>
        </w:rPr>
        <w:t xml:space="preserve">本项目主要采购的服务范围包括互联网区域和电子政务外网区域，主要向市级及各区县政务部门提供统一的计算、存储、网络、备份、安全等服务，为数字政府建设提供通用集约安全可靠的基础支撑。</w:t>
      </w:r>
      <w:r/>
    </w:p>
    <w:p>
      <w:pPr>
        <w:ind w:firstLine="480"/>
        <w:spacing w:line="480" w:lineRule="exact"/>
        <w:rPr>
          <w:rFonts w:hint="default" w:ascii="Times New Roman" w:hAnsi="Times New Roman" w:cs="仿宋"/>
          <w:sz w:val="24"/>
          <w:szCs w:val="22"/>
          <w:highlight w:val="none"/>
        </w:rPr>
      </w:pPr>
      <w:r>
        <w:rPr>
          <w:rFonts w:hint="eastAsia" w:ascii="Times New Roman" w:hAnsi="Times New Roman" w:cs="仿宋"/>
          <w:sz w:val="24"/>
          <w:szCs w:val="22"/>
          <w:highlight w:val="none"/>
          <w:lang w:eastAsia="zh-CN"/>
        </w:rPr>
        <w:t xml:space="preserve">本次招标采购采用“统招分签”方式，市本级需求由宿迁市市域社会治理现代化指挥中心</w:t>
      </w:r>
      <w:r>
        <w:rPr>
          <w:rFonts w:hint="eastAsia" w:cs="仿宋"/>
          <w:sz w:val="24"/>
          <w:szCs w:val="22"/>
          <w:highlight w:val="none"/>
          <w:lang w:eastAsia="zh-CN"/>
        </w:rPr>
        <w:t xml:space="preserve">、宿迁市楚润数据集团有限公司</w:t>
      </w:r>
      <w:r>
        <w:rPr>
          <w:rFonts w:hint="eastAsia" w:cs="仿宋"/>
          <w:sz w:val="24"/>
          <w:szCs w:val="22"/>
          <w:highlight w:val="none"/>
          <w:lang w:val="en-US" w:eastAsia="zh-CN"/>
        </w:rPr>
        <w:t xml:space="preserve">共同</w:t>
      </w:r>
      <w:r>
        <w:rPr>
          <w:rFonts w:hint="eastAsia" w:ascii="Times New Roman" w:hAnsi="Times New Roman" w:cs="仿宋"/>
          <w:sz w:val="24"/>
          <w:szCs w:val="22"/>
          <w:highlight w:val="none"/>
          <w:lang w:eastAsia="zh-CN"/>
        </w:rPr>
        <w:t xml:space="preserve">作为采购人与供应商签订采购合同，县、区级需求由各区需求方根据自身需求与供应商单独签订采购合同。</w:t>
      </w:r>
      <w:r/>
    </w:p>
    <w:p>
      <w:pPr>
        <w:jc w:val="left"/>
        <w:spacing w:before="240" w:beforeAutospacing="0" w:after="240" w:afterAutospacing="0"/>
        <w:widowControl/>
        <w:rPr>
          <w:rFonts w:hint="eastAsia" w:ascii="黑体" w:hAnsi="黑体" w:eastAsia="黑体" w:cs="黑体"/>
          <w:bCs/>
          <w:sz w:val="32"/>
          <w:szCs w:val="24"/>
          <w:highlight w:val="none"/>
          <w:lang w:bidi="ar"/>
        </w:rPr>
        <w:outlineLvl w:val="1"/>
      </w:pPr>
      <w:r/>
      <w:bookmarkStart w:id="127" w:name="_Toc148981315"/>
      <w:r>
        <w:rPr>
          <w:rFonts w:hint="eastAsia" w:ascii="黑体" w:hAnsi="黑体" w:eastAsia="黑体" w:cs="黑体"/>
          <w:bCs/>
          <w:sz w:val="32"/>
          <w:szCs w:val="24"/>
          <w:highlight w:val="none"/>
          <w:lang w:bidi="ar"/>
        </w:rPr>
        <w:t xml:space="preserve">三、服务标准</w:t>
      </w:r>
      <w:r/>
    </w:p>
    <w:p>
      <w:pPr>
        <w:ind w:firstLine="480"/>
        <w:spacing w:line="500" w:lineRule="exact"/>
        <w:rPr>
          <w:rFonts w:hint="default" w:ascii="Times New Roman" w:hAnsi="Times New Roman" w:cs="FZFSK--GBK1-0"/>
          <w:szCs w:val="32"/>
          <w:highlight w:val="none"/>
          <w:lang w:val="en-US" w:eastAsia="zh-CN" w:bidi="ar-SA"/>
        </w:rPr>
      </w:pPr>
      <w:r>
        <w:rPr>
          <w:rFonts w:hint="eastAsia" w:ascii="Times New Roman" w:hAnsi="Times New Roman" w:cs="FZFSK--GBK1-0"/>
          <w:szCs w:val="32"/>
          <w:highlight w:val="none"/>
          <w:lang w:val="en-US" w:eastAsia="zh-CN" w:bidi="ar-SA"/>
        </w:rPr>
        <w:t xml:space="preserve">（一）供应商所提供云服务须符合《宿迁市政务云管理暂行办法》。</w:t>
      </w:r>
      <w:r/>
    </w:p>
    <w:p>
      <w:pPr>
        <w:ind w:firstLine="480"/>
        <w:spacing w:line="500" w:lineRule="exact"/>
        <w:rPr>
          <w:rFonts w:hint="default" w:ascii="Times New Roman" w:hAnsi="Times New Roman" w:cs="FZFSK--GBK1-0"/>
          <w:szCs w:val="32"/>
          <w:highlight w:val="none"/>
          <w:lang w:val="en-US" w:eastAsia="zh-CN" w:bidi="ar-SA"/>
        </w:rPr>
      </w:pPr>
      <w:r>
        <w:rPr>
          <w:rFonts w:hint="eastAsia" w:ascii="Times New Roman" w:hAnsi="Times New Roman" w:cs="FZFSK--GBK1-0"/>
          <w:szCs w:val="32"/>
          <w:highlight w:val="none"/>
          <w:lang w:val="en-US" w:eastAsia="zh-CN" w:bidi="ar-SA"/>
        </w:rPr>
        <w:t xml:space="preserve">（二）供应商所提供云服务须支持资源动态实时监测、弹性调整、多云管理。</w:t>
      </w:r>
      <w:r/>
    </w:p>
    <w:p>
      <w:pPr>
        <w:ind w:firstLine="480"/>
        <w:spacing w:line="500" w:lineRule="exact"/>
        <w:rPr>
          <w:rFonts w:hint="default" w:ascii="Times New Roman" w:hAnsi="Times New Roman" w:cs="FZFSK--GBK1-0"/>
          <w:szCs w:val="32"/>
          <w:highlight w:val="none"/>
          <w:lang w:val="en-US" w:eastAsia="zh-CN" w:bidi="ar-SA"/>
        </w:rPr>
      </w:pPr>
      <w:r>
        <w:rPr>
          <w:rFonts w:hint="eastAsia" w:ascii="Times New Roman" w:hAnsi="Times New Roman" w:cs="FZFSK--GBK1-0"/>
          <w:szCs w:val="32"/>
          <w:highlight w:val="none"/>
          <w:lang w:val="en-US" w:eastAsia="zh-CN" w:bidi="ar-SA"/>
        </w:rPr>
        <w:t xml:space="preserve">（三）供应商成交后，应协助甲方与前云服务商做好衔接工作，包括但不限于人员、网络、资源使用、业务系统迁移、数据迁移和安全服务等方面的工作。系统迁移必须保证业务系统连续稳定安全运行的前提下完成迁移工作，由成交商协助甲方与前供应商协调解决。</w:t>
      </w:r>
      <w:r/>
    </w:p>
    <w:p>
      <w:pPr>
        <w:ind w:firstLine="480"/>
        <w:spacing w:line="500" w:lineRule="exact"/>
        <w:rPr>
          <w:rFonts w:hint="default" w:ascii="Times New Roman" w:hAnsi="Times New Roman" w:cs="FZFSK--GBK1-0"/>
          <w:szCs w:val="32"/>
          <w:highlight w:val="none"/>
          <w:lang w:val="en-US" w:eastAsia="zh-CN" w:bidi="ar-SA"/>
        </w:rPr>
      </w:pPr>
      <w:r>
        <w:rPr>
          <w:rFonts w:hint="eastAsia" w:ascii="Times New Roman" w:hAnsi="Times New Roman" w:cs="FZFSK--GBK1-0"/>
          <w:szCs w:val="32"/>
          <w:highlight w:val="none"/>
          <w:lang w:val="en-US" w:eastAsia="zh-CN" w:bidi="ar-SA"/>
        </w:rPr>
        <w:t xml:space="preserve">（四）云服务包含但不限于虚拟机、NAT网关、负载均衡、域名解析、基础安全防护包等以及满足需要的机柜、带宽等必备配套并满足信息系统安装部署需求（信创改造除外），基础安全防护包应提供主机监控、堡垒机（含运维VPN 接入）、应用控制、防病毒网关、IPS、主机病毒防护等；云主机应支持VCPU与内存按包括但不限于1:1、1:2、1:4、1:8等比例按用户需要灵活配置。本项目中涉及的堡垒机、跳板机使用的云资源不纳入云资源统计和计费范围。</w:t>
      </w:r>
      <w:r/>
    </w:p>
    <w:p>
      <w:pPr>
        <w:ind w:firstLine="480"/>
        <w:spacing w:line="500" w:lineRule="exact"/>
        <w:rPr>
          <w:rFonts w:hint="default" w:ascii="Times New Roman" w:hAnsi="Times New Roman" w:cs="FZFSK--GBK1-0"/>
          <w:szCs w:val="32"/>
          <w:highlight w:val="none"/>
          <w:lang w:val="en-US" w:eastAsia="zh-CN" w:bidi="ar-SA"/>
        </w:rPr>
      </w:pPr>
      <w:r>
        <w:rPr>
          <w:rFonts w:hint="eastAsia" w:ascii="Times New Roman" w:hAnsi="Times New Roman" w:cs="FZFSK--GBK1-0"/>
          <w:szCs w:val="32"/>
          <w:highlight w:val="none"/>
          <w:lang w:val="en-US" w:eastAsia="zh-CN" w:bidi="ar-SA"/>
        </w:rPr>
        <w:t xml:space="preserve">（五）云网安全服务需满足信息系统安全合规需求（信创改造除外），安全防护包应提供攻击检测与防御、主机监控、运维</w:t>
      </w:r>
      <w:r>
        <w:rPr>
          <w:rFonts w:hint="eastAsia" w:ascii="Times New Roman" w:hAnsi="Times New Roman"/>
          <w:szCs w:val="21"/>
          <w:highlight w:val="none"/>
          <w:lang w:val="en-US" w:eastAsia="zh-CN" w:bidi="ar"/>
        </w:rPr>
        <w:t xml:space="preserve">审计、数据库审计、漏洞扫描、安全应用网关、主机病毒防护、安全态势感知、VPN网关、密码服务平台等。</w:t>
      </w:r>
      <w:r/>
    </w:p>
    <w:p>
      <w:pPr>
        <w:ind w:firstLine="480"/>
        <w:spacing w:line="500" w:lineRule="exact"/>
        <w:rPr>
          <w:rFonts w:hint="default" w:ascii="Times New Roman" w:hAnsi="Times New Roman" w:cs="FZFSK--GBK1-0"/>
          <w:szCs w:val="32"/>
          <w:highlight w:val="none"/>
          <w:lang w:val="en-US" w:eastAsia="zh-CN" w:bidi="ar-SA"/>
        </w:rPr>
      </w:pPr>
      <w:r>
        <w:rPr>
          <w:rFonts w:hint="eastAsia" w:ascii="Times New Roman" w:hAnsi="Times New Roman" w:cs="FZFSK--GBK1-0"/>
          <w:szCs w:val="32"/>
          <w:highlight w:val="none"/>
          <w:lang w:val="en-US" w:eastAsia="zh-CN" w:bidi="ar-SA"/>
        </w:rPr>
        <w:t xml:space="preserve">（六）</w:t>
      </w:r>
      <w:r>
        <w:rPr>
          <w:rFonts w:hint="eastAsia" w:ascii="Times New Roman" w:hAnsi="Times New Roman"/>
          <w:szCs w:val="21"/>
          <w:highlight w:val="none"/>
          <w:lang w:val="en-US" w:eastAsia="zh-CN" w:bidi="ar"/>
        </w:rPr>
        <w:t xml:space="preserve">本项目云资源服务范围为宿迁市级及各区县政务云相关服务，</w:t>
      </w:r>
      <w:r>
        <w:rPr>
          <w:rFonts w:hint="eastAsia" w:ascii="Times New Roman" w:hAnsi="Times New Roman" w:cs="FZFSK--GBK1-0"/>
          <w:szCs w:val="32"/>
          <w:highlight w:val="none"/>
          <w:lang w:val="en-US" w:eastAsia="zh-CN" w:bidi="ar-SA"/>
        </w:rPr>
        <w:t xml:space="preserve">包括但不限于：云平台运维费用、云平台与宿迁市电子政务外网对接的费用、培训、</w:t>
      </w:r>
      <w:r>
        <w:rPr>
          <w:rFonts w:hint="eastAsia" w:ascii="Times New Roman" w:hAnsi="Times New Roman"/>
          <w:szCs w:val="21"/>
          <w:highlight w:val="none"/>
          <w:lang w:val="en-US" w:eastAsia="zh-CN" w:bidi="ar"/>
        </w:rPr>
        <w:t xml:space="preserve">数据安全驻场服务、安全运营等</w:t>
      </w:r>
      <w:r>
        <w:rPr>
          <w:rFonts w:hint="eastAsia" w:ascii="Times New Roman" w:hAnsi="Times New Roman" w:cs="FZFSK--GBK1-0"/>
          <w:szCs w:val="32"/>
          <w:highlight w:val="none"/>
          <w:lang w:val="en-US" w:eastAsia="zh-CN" w:bidi="ar-SA"/>
        </w:rPr>
        <w:t xml:space="preserve">服务费等，不涉及云平台外部非采购人所属网络或专用网络接入云平台的相关专线费用、专线端口占用费用、托管设备上下架费用等。</w:t>
      </w:r>
      <w:r/>
    </w:p>
    <w:p>
      <w:pPr>
        <w:ind w:firstLine="480"/>
        <w:spacing w:line="500" w:lineRule="exact"/>
        <w:rPr>
          <w:rFonts w:hint="default" w:ascii="Times New Roman" w:hAnsi="Times New Roman" w:cs="仿宋"/>
          <w:sz w:val="24"/>
          <w:szCs w:val="22"/>
          <w:highlight w:val="none"/>
        </w:rPr>
      </w:pPr>
      <w:r>
        <w:rPr>
          <w:rFonts w:hint="eastAsia" w:ascii="Times New Roman" w:hAnsi="Times New Roman" w:cs="FZFSK--GBK1-0"/>
          <w:szCs w:val="32"/>
          <w:highlight w:val="none"/>
          <w:lang w:val="en-US" w:eastAsia="zh-CN" w:bidi="ar-SA"/>
        </w:rPr>
        <w:t xml:space="preserve">（七）本项目设计安全服务的安全边界范围为宿迁市及各区县政务云上的主机安全和边界安全，不涉及上云业务系统软件自身安全（主要指业务逻辑、系统版本、中间件等）。</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default" w:ascii="黑体" w:hAnsi="黑体" w:eastAsia="黑体" w:cs="黑体"/>
          <w:bCs/>
          <w:sz w:val="32"/>
          <w:szCs w:val="24"/>
          <w:highlight w:val="none"/>
          <w:lang w:bidi="ar"/>
        </w:rPr>
        <w:t xml:space="preserve">四</w:t>
      </w:r>
      <w:r>
        <w:rPr>
          <w:rFonts w:hint="eastAsia" w:ascii="黑体" w:hAnsi="黑体" w:eastAsia="黑体" w:cs="黑体"/>
          <w:bCs/>
          <w:sz w:val="32"/>
          <w:szCs w:val="24"/>
          <w:highlight w:val="none"/>
          <w:lang w:bidi="ar"/>
        </w:rPr>
        <w:t xml:space="preserve">、宿迁市政务云资源与安全服务需求清单及技术参数要求</w:t>
      </w:r>
      <w:bookmarkEnd w:id="127"/>
      <w:r/>
    </w:p>
    <w:p>
      <w:pPr>
        <w:numPr>
          <w:ilvl w:val="0"/>
          <w:numId w:val="6"/>
        </w:numPr>
        <w:ind w:left="780" w:hanging="360"/>
        <w:jc w:val="both"/>
        <w:keepLines/>
        <w:keepNext/>
        <w:spacing w:before="260" w:after="260" w:line="416" w:lineRule="auto"/>
        <w:widowControl w:val="off"/>
        <w:rPr>
          <w:rFonts w:hint="default" w:ascii="Times New Roman" w:hAnsi="Times New Roman" w:eastAsia="宋体" w:cs="Times New Roman"/>
          <w:b/>
          <w:bCs/>
          <w:sz w:val="28"/>
          <w:szCs w:val="28"/>
          <w:highlight w:val="none"/>
          <w:lang w:val="en-US" w:eastAsia="zh-CN" w:bidi="ar-SA"/>
        </w:rPr>
        <w:outlineLvl w:val="2"/>
      </w:pPr>
      <w:r/>
      <w:bookmarkStart w:id="128" w:name="_Hlk204677028"/>
      <w:r/>
      <w:bookmarkStart w:id="129" w:name="_Toc142578284"/>
      <w:r>
        <w:rPr>
          <w:rFonts w:hint="eastAsia" w:ascii="Times New Roman" w:hAnsi="Times New Roman" w:eastAsia="宋体" w:cs="Times New Roman"/>
          <w:b/>
          <w:bCs/>
          <w:sz w:val="28"/>
          <w:szCs w:val="28"/>
          <w:highlight w:val="none"/>
          <w:lang w:val="en-US" w:eastAsia="zh-CN" w:bidi="ar-SA"/>
        </w:rPr>
        <w:t xml:space="preserve">市级政务云资源与安全服务需求清单及技术参数要求</w:t>
      </w:r>
      <w:r/>
    </w:p>
    <w:p>
      <w:pPr>
        <w:ind w:firstLine="425"/>
        <w:jc w:val="both"/>
        <w:spacing w:line="560" w:lineRule="exact"/>
        <w:widowControl w:val="off"/>
        <w:rPr>
          <w:rFonts w:hint="default" w:ascii="Times New Roman" w:hAnsi="Times New Roman" w:eastAsia="宋体" w:cs="FZFSK--GBK1-0"/>
          <w:sz w:val="24"/>
          <w:szCs w:val="32"/>
          <w:highlight w:val="none"/>
          <w:lang w:val="en-US" w:eastAsia="zh-CN" w:bidi="ar-SA"/>
        </w:rPr>
      </w:pPr>
      <w:r>
        <w:rPr>
          <w:rFonts w:hint="eastAsia" w:ascii="Times New Roman" w:hAnsi="Times New Roman" w:eastAsia="宋体" w:cs="FZFSK--GBK1-0"/>
          <w:sz w:val="24"/>
          <w:szCs w:val="32"/>
          <w:highlight w:val="none"/>
          <w:lang w:val="en-US" w:eastAsia="zh-CN" w:bidi="ar-SA"/>
        </w:rPr>
        <w:t xml:space="preserve">以下为预估</w:t>
      </w:r>
      <w:r>
        <w:rPr>
          <w:rFonts w:hint="default" w:ascii="Times New Roman" w:hAnsi="Times New Roman" w:eastAsia="宋体" w:cs="FZFSK--GBK1-0"/>
          <w:sz w:val="24"/>
          <w:szCs w:val="32"/>
          <w:highlight w:val="none"/>
          <w:lang w:val="en-US" w:eastAsia="zh-CN" w:bidi="ar-SA"/>
        </w:rPr>
        <w:t xml:space="preserve">云资源与安全服务</w:t>
      </w:r>
      <w:r>
        <w:rPr>
          <w:rFonts w:hint="eastAsia" w:ascii="Times New Roman" w:hAnsi="Times New Roman" w:eastAsia="宋体" w:cs="FZFSK--GBK1-0"/>
          <w:sz w:val="24"/>
          <w:szCs w:val="32"/>
          <w:highlight w:val="none"/>
          <w:lang w:val="en-US" w:eastAsia="zh-CN" w:bidi="ar-SA"/>
        </w:rPr>
        <w:t xml:space="preserve">使用量，合同期内根据采购人合理需要进行增减调整，包括但不限于以下：</w:t>
      </w:r>
      <w:r/>
    </w:p>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（一）互联网区域算力资源</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3766"/>
        <w:gridCol w:w="813"/>
        <w:gridCol w:w="808"/>
      </w:tblGrid>
      <w:tr>
        <w:trPr>
          <w:jc w:val="center"/>
          <w:trHeight w:val="425"/>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序号</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服务简述</w:t>
            </w:r>
            <w:r/>
          </w:p>
        </w:tc>
        <w:tc>
          <w:tcPr>
            <w:tcW w:w="3766"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服务规格描述</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单位</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预估数量</w:t>
            </w:r>
            <w:r/>
          </w:p>
        </w:tc>
      </w:tr>
      <w:tr>
        <w:trPr>
          <w:jc w:val="center"/>
          <w:trHeight w:val="46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-云主机-VCPU</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X86架构，逻辑核心。</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核</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6000</w:t>
            </w:r>
            <w:r/>
          </w:p>
        </w:tc>
      </w:tr>
      <w:tr>
        <w:trPr>
          <w:jc w:val="center"/>
          <w:trHeight w:val="22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2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-云主机-内存</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X86架构，云主机内存。</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GB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24000</w:t>
            </w:r>
            <w:r/>
          </w:p>
        </w:tc>
      </w:tr>
      <w:tr>
        <w:trPr>
          <w:jc w:val="center"/>
          <w:trHeight w:val="58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3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-云存储-块存储</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X86架构，支持块存储协议，用于云主机块存储需求。</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150</w:t>
            </w:r>
            <w:r/>
          </w:p>
        </w:tc>
      </w:tr>
      <w:tr>
        <w:trPr>
          <w:jc w:val="center"/>
          <w:trHeight w:val="75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-云存储-对象存储</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X86架构，支持S3等主流对象存储协议，用于非结构化数据存储。</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400 </w:t>
            </w:r>
            <w:r/>
          </w:p>
        </w:tc>
      </w:tr>
      <w:tr>
        <w:trPr>
          <w:jc w:val="center"/>
          <w:trHeight w:val="9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5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-关系型数据库</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PG  RDS服务，支持主备高可用切换，X86架构，CPU不低于2.4GHz（4vCPU），内存不低于16GB，存储不低于200GB，IOPS≥5000，最大连接数≥2000等。</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9 </w:t>
            </w:r>
            <w:r/>
          </w:p>
        </w:tc>
      </w:tr>
      <w:tr>
        <w:trPr>
          <w:jc w:val="center"/>
          <w:trHeight w:val="627"/>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6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-国产数据库</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ARM、国产X86等架构，最大连接数≥10000，最大并发数≥1000。</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68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7 </w:t>
            </w:r>
            <w:r/>
          </w:p>
        </w:tc>
        <w:tc>
          <w:tcPr>
            <w:tcW w:w="2126"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互联网区</w:t>
            </w:r>
            <w:r>
              <w:rPr>
                <w:rFonts w:hint="default" w:ascii="宋体" w:hAnsi="宋体" w:eastAsia="宋体" w:cs="Times New Roman"/>
                <w:sz w:val="20"/>
                <w:szCs w:val="20"/>
                <w:highlight w:val="none"/>
                <w:lang w:val="en-US" w:eastAsia="zh-CN" w:bidi="ar-SA"/>
              </w:rPr>
              <w:t xml:space="preserve">-网络资源</w:t>
            </w:r>
            <w:r/>
          </w:p>
        </w:tc>
        <w:tc>
          <w:tcPr>
            <w:tcW w:w="3766"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BGP（20Mbps），满足运营商三线网络资源接入，不限IP地址数量。</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条</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34</w:t>
            </w:r>
            <w:r/>
          </w:p>
        </w:tc>
      </w:tr>
    </w:tbl>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（二）电子政务外网区域算力资源</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29"/>
        <w:gridCol w:w="3663"/>
        <w:gridCol w:w="813"/>
        <w:gridCol w:w="808"/>
      </w:tblGrid>
      <w:tr>
        <w:trPr>
          <w:jc w:val="center"/>
          <w:trHeight w:val="425"/>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bookmarkStart w:id="130" w:name="_Hlk204942824"/>
            <w:r>
              <w:rPr>
                <w:rFonts w:hint="eastAsia" w:ascii="宋体" w:hAnsi="宋体" w:eastAsia="宋体" w:cs="Times New Roman"/>
                <w:b/>
                <w:sz w:val="20"/>
                <w:szCs w:val="20"/>
                <w:highlight w:val="none"/>
                <w:lang w:val="en-US" w:eastAsia="zh-CN" w:bidi="ar-SA"/>
              </w:rPr>
              <w:t xml:space="preserve">序号</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服务简述</w:t>
            </w:r>
            <w:r/>
          </w:p>
        </w:tc>
        <w:tc>
          <w:tcPr>
            <w:tcW w:w="3663"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服务规格描述</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单位</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预估数量</w:t>
            </w:r>
            <w:r/>
          </w:p>
        </w:tc>
      </w:tr>
      <w:tr>
        <w:trPr>
          <w:jc w:val="center"/>
          <w:trHeight w:val="30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-云主机-VCPU</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X86架构，逻辑核心。</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核</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6000</w:t>
            </w:r>
            <w:r/>
          </w:p>
        </w:tc>
      </w:tr>
      <w:tr>
        <w:trPr>
          <w:jc w:val="center"/>
          <w:trHeight w:val="22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2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-云主机-内存</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X86架构，云主机内存。</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GB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25000</w:t>
            </w:r>
            <w:r/>
          </w:p>
        </w:tc>
      </w:tr>
      <w:tr>
        <w:trPr>
          <w:jc w:val="center"/>
          <w:trHeight w:val="42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3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-云存储-块存储</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X86架构，支持块存储协议，用于云主机块存储需求。</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400.26 </w:t>
            </w:r>
            <w:r/>
          </w:p>
        </w:tc>
      </w:tr>
      <w:tr>
        <w:trPr>
          <w:jc w:val="center"/>
          <w:trHeight w:val="42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-云存储-对象存储</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X86架构，支持S3等主流对象存储协议，用于非结构化数据存储。</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400 </w:t>
            </w:r>
            <w:r/>
          </w:p>
        </w:tc>
      </w:tr>
      <w:tr>
        <w:trPr>
          <w:jc w:val="center"/>
          <w:trHeight w:val="416"/>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5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-关系型数据库</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PG  RDS服务，支持主备高可用切换，X86架构，CPU不低于2.4GHz（4vCPU），内存不低于16GB，存储不低于200GB，IOPS≥5000，最大连接数≥2000等。</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8 </w:t>
            </w:r>
            <w:r/>
          </w:p>
        </w:tc>
      </w:tr>
      <w:tr>
        <w:trPr>
          <w:jc w:val="center"/>
          <w:trHeight w:val="43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6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-主机(信创云)-VCPU</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云主机</w:t>
            </w:r>
            <w:r>
              <w:rPr>
                <w:rFonts w:hint="default" w:ascii="宋体" w:hAnsi="宋体" w:eastAsia="宋体" w:cs="Times New Roman"/>
                <w:sz w:val="20"/>
                <w:szCs w:val="20"/>
                <w:highlight w:val="none"/>
                <w:lang w:val="en-US" w:eastAsia="zh-CN" w:bidi="ar-SA"/>
              </w:rPr>
              <w:t xml:space="preserve">VCPU,ARM、C86</w:t>
            </w:r>
            <w:r>
              <w:rPr>
                <w:rFonts w:hint="eastAsia" w:ascii="宋体" w:hAnsi="宋体" w:eastAsia="宋体" w:cs="Times New Roman"/>
                <w:sz w:val="20"/>
                <w:szCs w:val="20"/>
                <w:highlight w:val="none"/>
                <w:lang w:val="en-US" w:eastAsia="zh-CN" w:bidi="ar-SA"/>
              </w:rPr>
              <w:t xml:space="preserve">架构，逻辑核心。</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核</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1100</w:t>
            </w:r>
            <w:r/>
          </w:p>
        </w:tc>
      </w:tr>
      <w:tr>
        <w:trPr>
          <w:jc w:val="center"/>
          <w:trHeight w:val="43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7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-主机(信创云)-信创内存</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ARM、C86</w:t>
            </w:r>
            <w:r>
              <w:rPr>
                <w:rFonts w:hint="eastAsia" w:ascii="宋体" w:hAnsi="宋体" w:eastAsia="宋体" w:cs="Times New Roman"/>
                <w:sz w:val="20"/>
                <w:szCs w:val="20"/>
                <w:highlight w:val="none"/>
                <w:lang w:val="en-US" w:eastAsia="zh-CN" w:bidi="ar-SA"/>
              </w:rPr>
              <w:t xml:space="preserve">架构，云主机内存。</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GB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4000 </w:t>
            </w:r>
            <w:r/>
          </w:p>
        </w:tc>
      </w:tr>
      <w:tr>
        <w:trPr>
          <w:jc w:val="center"/>
          <w:trHeight w:val="42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8</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-存储(信创云)-信创块存储</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ARM、C86架构，支持块存储协议，用于云主机块存储需求。</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100 </w:t>
            </w:r>
            <w:r/>
          </w:p>
        </w:tc>
      </w:tr>
      <w:tr>
        <w:trPr>
          <w:jc w:val="center"/>
          <w:trHeight w:val="44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9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-存储(信创云)-对象存储</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ARM、C86</w:t>
            </w:r>
            <w:r>
              <w:rPr>
                <w:rFonts w:hint="eastAsia" w:ascii="宋体" w:hAnsi="宋体" w:eastAsia="宋体" w:cs="Times New Roman"/>
                <w:sz w:val="20"/>
                <w:szCs w:val="20"/>
                <w:highlight w:val="none"/>
                <w:lang w:val="en-US" w:eastAsia="zh-CN" w:bidi="ar-SA"/>
              </w:rPr>
              <w:t xml:space="preserve">架构，支持</w:t>
            </w:r>
            <w:r>
              <w:rPr>
                <w:rFonts w:hint="default" w:ascii="宋体" w:hAnsi="宋体" w:eastAsia="宋体" w:cs="Times New Roman"/>
                <w:sz w:val="20"/>
                <w:szCs w:val="20"/>
                <w:highlight w:val="none"/>
                <w:lang w:val="en-US" w:eastAsia="zh-CN" w:bidi="ar-SA"/>
              </w:rPr>
              <w:t xml:space="preserve">S3</w:t>
            </w:r>
            <w:r>
              <w:rPr>
                <w:rFonts w:hint="eastAsia" w:ascii="宋体" w:hAnsi="宋体" w:eastAsia="宋体" w:cs="Times New Roman"/>
                <w:sz w:val="20"/>
                <w:szCs w:val="20"/>
                <w:highlight w:val="none"/>
                <w:lang w:val="en-US" w:eastAsia="zh-CN" w:bidi="ar-SA"/>
              </w:rPr>
              <w:t xml:space="preserve">等主流对象存储协议，用于非结构化数据存储。</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100 </w:t>
            </w:r>
            <w:r/>
          </w:p>
        </w:tc>
      </w:tr>
      <w:tr>
        <w:trPr>
          <w:jc w:val="center"/>
          <w:trHeight w:val="44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10 </w:t>
            </w:r>
            <w:r/>
          </w:p>
        </w:tc>
        <w:tc>
          <w:tcPr>
            <w:tcW w:w="222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w:t>
            </w:r>
            <w:r>
              <w:rPr>
                <w:rFonts w:hint="default" w:ascii="宋体" w:hAnsi="宋体" w:eastAsia="宋体" w:cs="Times New Roman"/>
                <w:sz w:val="20"/>
                <w:szCs w:val="20"/>
                <w:highlight w:val="none"/>
                <w:lang w:val="en-US" w:eastAsia="zh-CN" w:bidi="ar-SA"/>
              </w:rPr>
              <w:t xml:space="preserve">-国产数据库</w:t>
            </w:r>
            <w:r/>
          </w:p>
        </w:tc>
        <w:tc>
          <w:tcPr>
            <w:tcW w:w="366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ARM</w:t>
            </w:r>
            <w:r>
              <w:rPr>
                <w:rFonts w:hint="eastAsia" w:ascii="宋体" w:hAnsi="宋体" w:eastAsia="宋体" w:cs="Times New Roman"/>
                <w:sz w:val="20"/>
                <w:szCs w:val="20"/>
                <w:highlight w:val="none"/>
                <w:lang w:val="en-US" w:eastAsia="zh-CN" w:bidi="ar-SA"/>
              </w:rPr>
              <w:t xml:space="preserve">、国产</w:t>
            </w:r>
            <w:r>
              <w:rPr>
                <w:rFonts w:hint="default" w:ascii="宋体" w:hAnsi="宋体" w:eastAsia="宋体" w:cs="Times New Roman"/>
                <w:sz w:val="20"/>
                <w:szCs w:val="20"/>
                <w:highlight w:val="none"/>
                <w:lang w:val="en-US" w:eastAsia="zh-CN" w:bidi="ar-SA"/>
              </w:rPr>
              <w:t xml:space="preserve">X86</w:t>
            </w:r>
            <w:r>
              <w:rPr>
                <w:rFonts w:hint="eastAsia" w:ascii="宋体" w:hAnsi="宋体" w:eastAsia="宋体" w:cs="Times New Roman"/>
                <w:sz w:val="20"/>
                <w:szCs w:val="20"/>
                <w:highlight w:val="none"/>
                <w:lang w:val="en-US" w:eastAsia="zh-CN" w:bidi="ar-SA"/>
              </w:rPr>
              <w:t xml:space="preserve">等架构，最大连接数</w:t>
            </w:r>
            <w:r>
              <w:rPr>
                <w:rFonts w:hint="default" w:ascii="宋体" w:hAnsi="宋体" w:eastAsia="宋体" w:cs="Times New Roman"/>
                <w:sz w:val="20"/>
                <w:szCs w:val="20"/>
                <w:highlight w:val="none"/>
                <w:lang w:val="en-US" w:eastAsia="zh-CN" w:bidi="ar-SA"/>
              </w:rPr>
              <w:t xml:space="preserve">≥10000</w:t>
            </w:r>
            <w:r>
              <w:rPr>
                <w:rFonts w:hint="eastAsia" w:ascii="宋体" w:hAnsi="宋体" w:eastAsia="宋体" w:cs="Times New Roman"/>
                <w:sz w:val="20"/>
                <w:szCs w:val="20"/>
                <w:highlight w:val="none"/>
                <w:lang w:val="en-US" w:eastAsia="zh-CN" w:bidi="ar-SA"/>
              </w:rPr>
              <w:t xml:space="preserve">，最大并发数</w:t>
            </w:r>
            <w:r>
              <w:rPr>
                <w:rFonts w:hint="default" w:ascii="宋体" w:hAnsi="宋体" w:eastAsia="宋体" w:cs="Times New Roman"/>
                <w:sz w:val="20"/>
                <w:szCs w:val="20"/>
                <w:highlight w:val="none"/>
                <w:lang w:val="en-US" w:eastAsia="zh-CN" w:bidi="ar-SA"/>
              </w:rPr>
              <w:t xml:space="preserve">≥1000</w:t>
            </w:r>
            <w:r>
              <w:rPr>
                <w:rFonts w:hint="eastAsia" w:ascii="宋体" w:hAnsi="宋体" w:eastAsia="宋体" w:cs="Times New Roman"/>
                <w:sz w:val="20"/>
                <w:szCs w:val="20"/>
                <w:highlight w:val="none"/>
                <w:lang w:val="en-US" w:eastAsia="zh-CN" w:bidi="ar-SA"/>
              </w:rPr>
              <w:t xml:space="preserve">。</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bookmarkEnd w:id="130"/>
            <w:r/>
            <w:r/>
          </w:p>
        </w:tc>
      </w:tr>
      <w:tr>
        <w:trPr>
          <w:jc w:val="center"/>
          <w:trHeight w:val="44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1</w:t>
            </w:r>
            <w:r>
              <w:rPr>
                <w:rFonts w:hint="default" w:ascii="宋体" w:hAnsi="宋体" w:eastAsia="宋体" w:cs="Times New Roman"/>
                <w:sz w:val="20"/>
                <w:szCs w:val="20"/>
                <w:highlight w:val="none"/>
                <w:lang w:val="en-US" w:eastAsia="zh-CN" w:bidi="ar-SA"/>
              </w:rPr>
              <w:t xml:space="preserve">1</w:t>
            </w:r>
            <w:r/>
          </w:p>
        </w:tc>
        <w:tc>
          <w:tcPr>
            <w:tcW w:w="2229" w:type="dxa"/>
            <w:vAlign w:val="center"/>
            <w:textDirection w:val="lrTb"/>
            <w:noWrap w:val="false"/>
          </w:tcPr>
          <w:p>
            <w:pPr>
              <w:ind w:left="0" w:firstLine="0"/>
              <w:jc w:val="center"/>
              <w:spacing w:after="120"/>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托管机柜</w:t>
            </w:r>
            <w:r/>
          </w:p>
        </w:tc>
        <w:tc>
          <w:tcPr>
            <w:tcW w:w="3663" w:type="dxa"/>
            <w:vAlign w:val="center"/>
            <w:textDirection w:val="lrTb"/>
            <w:noWrap w:val="false"/>
          </w:tcPr>
          <w:p>
            <w:pPr>
              <w:ind w:left="0" w:firstLine="0"/>
              <w:jc w:val="left"/>
              <w:spacing w:after="120"/>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电子政务外网区托管机柜</w:t>
            </w:r>
            <w:r/>
          </w:p>
        </w:tc>
        <w:tc>
          <w:tcPr>
            <w:tcW w:w="813" w:type="dxa"/>
            <w:vAlign w:val="center"/>
            <w:textDirection w:val="lrTb"/>
            <w:noWrap w:val="false"/>
          </w:tcPr>
          <w:p>
            <w:pPr>
              <w:ind w:left="0" w:firstLine="0"/>
              <w:jc w:val="center"/>
              <w:spacing w:after="120"/>
              <w:widowControl w:val="off"/>
              <w:rPr>
                <w:rFonts w:hint="eastAsia"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个</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1</w:t>
            </w:r>
            <w:r>
              <w:rPr>
                <w:rFonts w:hint="default" w:ascii="宋体" w:hAnsi="宋体" w:eastAsia="宋体" w:cs="Times New Roman"/>
                <w:sz w:val="20"/>
                <w:szCs w:val="20"/>
                <w:highlight w:val="none"/>
                <w:lang w:val="en-US" w:eastAsia="zh-CN" w:bidi="ar-SA"/>
              </w:rPr>
              <w:t xml:space="preserve">1</w:t>
            </w:r>
            <w:r/>
          </w:p>
        </w:tc>
      </w:tr>
    </w:tbl>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（三）其他算力资源</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79"/>
        <w:gridCol w:w="4513"/>
        <w:gridCol w:w="813"/>
        <w:gridCol w:w="808"/>
      </w:tblGrid>
      <w:tr>
        <w:trPr>
          <w:jc w:val="center"/>
          <w:trHeight w:val="425"/>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序号</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服务简述</w:t>
            </w:r>
            <w:r/>
          </w:p>
        </w:tc>
        <w:tc>
          <w:tcPr>
            <w:tcW w:w="4513"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服务规格描述</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单位</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b/>
                <w:sz w:val="20"/>
                <w:szCs w:val="20"/>
                <w:highlight w:val="none"/>
                <w:lang w:val="en-US" w:eastAsia="zh-CN" w:bidi="ar-SA"/>
              </w:rPr>
            </w:pPr>
            <w:r>
              <w:rPr>
                <w:rFonts w:hint="eastAsia" w:ascii="宋体" w:hAnsi="宋体" w:eastAsia="宋体" w:cs="Times New Roman"/>
                <w:b/>
                <w:sz w:val="20"/>
                <w:szCs w:val="20"/>
                <w:highlight w:val="none"/>
                <w:lang w:val="en-US" w:eastAsia="zh-CN" w:bidi="ar-SA"/>
              </w:rPr>
              <w:t xml:space="preserve">预估数量</w:t>
            </w:r>
            <w:r/>
          </w:p>
        </w:tc>
      </w:tr>
      <w:tr>
        <w:trPr>
          <w:jc w:val="center"/>
          <w:trHeight w:val="22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异地灾备区</w:t>
            </w:r>
            <w:r>
              <w:rPr>
                <w:rFonts w:hint="default" w:ascii="宋体" w:hAnsi="宋体" w:eastAsia="宋体" w:cs="Times New Roman"/>
                <w:sz w:val="20"/>
                <w:szCs w:val="20"/>
                <w:highlight w:val="none"/>
                <w:lang w:val="en-US" w:eastAsia="zh-CN" w:bidi="ar-SA"/>
              </w:rPr>
              <w:t xml:space="preserve">-存储</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块存储，</w:t>
            </w:r>
            <w:r>
              <w:rPr>
                <w:rFonts w:hint="default" w:ascii="宋体" w:hAnsi="宋体" w:eastAsia="宋体" w:cs="Times New Roman"/>
                <w:sz w:val="20"/>
                <w:szCs w:val="20"/>
                <w:highlight w:val="none"/>
                <w:lang w:val="en-US" w:eastAsia="zh-CN" w:bidi="ar-SA"/>
              </w:rPr>
              <w:t xml:space="preserve">SSD存储介质，用于存储灾备数据。</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100 </w:t>
            </w:r>
            <w:r/>
          </w:p>
        </w:tc>
      </w:tr>
      <w:tr>
        <w:trPr>
          <w:jc w:val="center"/>
          <w:trHeight w:val="21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2 </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异地灾备区</w:t>
            </w:r>
            <w:r>
              <w:rPr>
                <w:rFonts w:hint="default" w:ascii="宋体" w:hAnsi="宋体" w:eastAsia="宋体" w:cs="Times New Roman"/>
                <w:sz w:val="20"/>
                <w:szCs w:val="20"/>
                <w:highlight w:val="none"/>
                <w:lang w:val="en-US" w:eastAsia="zh-CN" w:bidi="ar-SA"/>
              </w:rPr>
              <w:t xml:space="preserve">-专线</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100Mbps双路主备。</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条</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84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3</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异地灾备区</w:t>
            </w:r>
            <w:r>
              <w:rPr>
                <w:rFonts w:hint="default" w:ascii="宋体" w:hAnsi="宋体" w:eastAsia="宋体" w:cs="Times New Roman"/>
                <w:sz w:val="20"/>
                <w:szCs w:val="20"/>
                <w:highlight w:val="none"/>
                <w:lang w:val="en-US" w:eastAsia="zh-CN" w:bidi="ar-SA"/>
              </w:rPr>
              <w:t xml:space="preserve">-其他</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成交人提供数据级异地备份服务，包括但不限于搭建满足使用条件所需的场地（直线距离超</w:t>
            </w:r>
            <w:r>
              <w:rPr>
                <w:rFonts w:hint="default" w:ascii="宋体" w:hAnsi="宋体" w:eastAsia="宋体" w:cs="Times New Roman"/>
                <w:sz w:val="20"/>
                <w:szCs w:val="20"/>
                <w:highlight w:val="none"/>
                <w:lang w:val="en-US" w:eastAsia="zh-CN" w:bidi="ar-SA"/>
              </w:rPr>
              <w:t xml:space="preserve">300km）、机柜、计算节点、备份软件、人工、运维服务等。</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服务</w:t>
            </w:r>
            <w:r>
              <w:rPr>
                <w:rFonts w:hint="default" w:ascii="宋体" w:hAnsi="宋体" w:eastAsia="宋体" w:cs="Times New Roman"/>
                <w:sz w:val="20"/>
                <w:szCs w:val="20"/>
                <w:highlight w:val="none"/>
                <w:lang w:val="en-US" w:eastAsia="zh-CN" w:bidi="ar-SA"/>
              </w:rPr>
              <w:t xml:space="preserve">/年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56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4 </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同城灾备区</w:t>
            </w:r>
            <w:r>
              <w:rPr>
                <w:rFonts w:hint="default" w:ascii="宋体" w:hAnsi="宋体" w:eastAsia="宋体" w:cs="Times New Roman"/>
                <w:sz w:val="20"/>
                <w:szCs w:val="20"/>
                <w:highlight w:val="none"/>
                <w:lang w:val="en-US" w:eastAsia="zh-CN" w:bidi="ar-SA"/>
              </w:rPr>
              <w:t xml:space="preserve">-其他</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成交人提供数据级同城备份服务，包括但不限于搭建满足使用条件所需的场地（直线距离超</w:t>
            </w:r>
            <w:r>
              <w:rPr>
                <w:rFonts w:hint="default" w:ascii="宋体" w:hAnsi="宋体" w:eastAsia="宋体" w:cs="Times New Roman"/>
                <w:sz w:val="20"/>
                <w:szCs w:val="20"/>
                <w:highlight w:val="none"/>
                <w:lang w:val="en-US" w:eastAsia="zh-CN" w:bidi="ar-SA"/>
              </w:rPr>
              <w:t xml:space="preserve">50km）、机柜、计算节点、备份软件、人工、运维服务等。</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服务</w:t>
            </w:r>
            <w:r>
              <w:rPr>
                <w:rFonts w:hint="default" w:ascii="宋体" w:hAnsi="宋体" w:eastAsia="宋体" w:cs="Times New Roman"/>
                <w:sz w:val="20"/>
                <w:szCs w:val="20"/>
                <w:highlight w:val="none"/>
                <w:lang w:val="en-US" w:eastAsia="zh-CN" w:bidi="ar-SA"/>
              </w:rPr>
              <w:t xml:space="preserve">/年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74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5 </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-桌面云</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CPU：4核，内存：8GB，</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系统盘：</w:t>
            </w:r>
            <w:r>
              <w:rPr>
                <w:rFonts w:hint="default" w:ascii="宋体" w:hAnsi="宋体" w:eastAsia="宋体" w:cs="Times New Roman"/>
                <w:sz w:val="20"/>
                <w:szCs w:val="20"/>
                <w:highlight w:val="none"/>
                <w:lang w:val="en-US" w:eastAsia="zh-CN" w:bidi="ar-SA"/>
              </w:rPr>
              <w:t xml:space="preserve">80G，数据盘：1T。</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rPr>
                <w:rFonts w:hint="default" w:ascii="宋体" w:hAnsi="宋体" w:eastAsia="宋体" w:cs="Times New Roman"/>
                <w:sz w:val="20"/>
                <w:szCs w:val="20"/>
                <w:highlight w:val="none"/>
                <w:lang w:val="en-US" w:eastAsia="zh-CN" w:bidi="ar-SA"/>
              </w:rPr>
              <w:t xml:space="preserve">/年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88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6 </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-云文件服务</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性能型</w:t>
            </w:r>
            <w:r>
              <w:rPr>
                <w:rFonts w:hint="default" w:ascii="宋体" w:hAnsi="宋体" w:eastAsia="宋体" w:cs="Times New Roman"/>
                <w:sz w:val="20"/>
                <w:szCs w:val="20"/>
                <w:highlight w:val="none"/>
                <w:lang w:val="en-US" w:eastAsia="zh-CN" w:bidi="ar-SA"/>
              </w:rPr>
              <w:t xml:space="preserve">(SSD全闪),最大带宽2GB/s，时延1ms左右，单文件系统IOPS 20000；</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NFSv3/v4.1。</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GB/年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148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7 </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-云缓存</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支持最大</w:t>
            </w:r>
            <w:r>
              <w:rPr>
                <w:rFonts w:hint="default" w:ascii="宋体" w:hAnsi="宋体" w:eastAsia="宋体" w:cs="Times New Roman"/>
                <w:sz w:val="20"/>
                <w:szCs w:val="20"/>
                <w:highlight w:val="none"/>
                <w:lang w:val="en-US" w:eastAsia="zh-CN" w:bidi="ar-SA"/>
              </w:rPr>
              <w:t xml:space="preserve">64分片；</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实例规格要求：</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总容量：</w:t>
            </w:r>
            <w:r>
              <w:rPr>
                <w:rFonts w:hint="default" w:ascii="宋体" w:hAnsi="宋体" w:eastAsia="宋体" w:cs="Times New Roman"/>
                <w:sz w:val="20"/>
                <w:szCs w:val="20"/>
                <w:highlight w:val="none"/>
                <w:lang w:val="en-US" w:eastAsia="zh-CN" w:bidi="ar-SA"/>
              </w:rPr>
              <w:t xml:space="preserve">1GB，</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副本：</w:t>
            </w:r>
            <w:r>
              <w:rPr>
                <w:rFonts w:hint="default" w:ascii="宋体" w:hAnsi="宋体" w:eastAsia="宋体" w:cs="Times New Roman"/>
                <w:sz w:val="20"/>
                <w:szCs w:val="20"/>
                <w:highlight w:val="none"/>
                <w:lang w:val="en-US" w:eastAsia="zh-CN" w:bidi="ar-SA"/>
              </w:rPr>
              <w:t xml:space="preserve">2个，</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最大连接数：</w:t>
            </w:r>
            <w:r>
              <w:rPr>
                <w:rFonts w:hint="default" w:ascii="宋体" w:hAnsi="宋体" w:eastAsia="宋体" w:cs="Times New Roman"/>
                <w:sz w:val="20"/>
                <w:szCs w:val="20"/>
                <w:highlight w:val="none"/>
                <w:lang w:val="en-US" w:eastAsia="zh-CN" w:bidi="ar-SA"/>
              </w:rPr>
              <w:t xml:space="preserve">10000，</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最大内网带宽：</w:t>
            </w:r>
            <w:r>
              <w:rPr>
                <w:rFonts w:hint="default" w:ascii="宋体" w:hAnsi="宋体" w:eastAsia="宋体" w:cs="Times New Roman"/>
                <w:sz w:val="20"/>
                <w:szCs w:val="20"/>
                <w:highlight w:val="none"/>
                <w:lang w:val="en-US" w:eastAsia="zh-CN" w:bidi="ar-SA"/>
              </w:rPr>
              <w:t xml:space="preserve">48MB/s。</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rPr>
                <w:rFonts w:hint="default" w:ascii="宋体" w:hAnsi="宋体" w:eastAsia="宋体" w:cs="Times New Roman"/>
                <w:sz w:val="20"/>
                <w:szCs w:val="20"/>
                <w:highlight w:val="none"/>
                <w:lang w:val="en-US" w:eastAsia="zh-CN" w:bidi="ar-SA"/>
              </w:rPr>
              <w:t xml:space="preserve">/年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136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8</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-应用负载均衡</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支持七层负载均衡服务；</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实例可用性≥</w:t>
            </w:r>
            <w:r>
              <w:rPr>
                <w:rFonts w:hint="default" w:ascii="宋体" w:hAnsi="宋体" w:eastAsia="宋体" w:cs="Times New Roman"/>
                <w:sz w:val="20"/>
                <w:szCs w:val="20"/>
                <w:highlight w:val="none"/>
                <w:lang w:val="en-US" w:eastAsia="zh-CN" w:bidi="ar-SA"/>
              </w:rPr>
              <w:t xml:space="preserve">99.95%;</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内网带宽无限制；</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最小规格的带宽最大可达</w:t>
            </w:r>
            <w:r>
              <w:rPr>
                <w:rFonts w:hint="default" w:ascii="宋体" w:hAnsi="宋体" w:eastAsia="宋体" w:cs="Times New Roman"/>
                <w:sz w:val="20"/>
                <w:szCs w:val="20"/>
                <w:highlight w:val="none"/>
                <w:lang w:val="en-US" w:eastAsia="zh-CN" w:bidi="ar-SA"/>
              </w:rPr>
              <w:t xml:space="preserve">800Mbps，公网带宽取决于负载均衡绑定的弹性IP的带宽。</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rPr>
                <w:rFonts w:hint="default" w:ascii="宋体" w:hAnsi="宋体" w:eastAsia="宋体" w:cs="Times New Roman"/>
                <w:sz w:val="20"/>
                <w:szCs w:val="20"/>
                <w:highlight w:val="none"/>
                <w:lang w:val="en-US" w:eastAsia="zh-CN" w:bidi="ar-SA"/>
              </w:rPr>
              <w:t xml:space="preserve">/年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274"/>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9</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-网络负载均衡</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持四层有状态负载均衡服务</w:t>
            </w:r>
            <w:r>
              <w:rPr>
                <w:rFonts w:hint="default" w:ascii="宋体" w:hAnsi="宋体" w:eastAsia="宋体" w:cs="Times New Roman"/>
                <w:sz w:val="20"/>
                <w:szCs w:val="20"/>
                <w:highlight w:val="none"/>
                <w:lang w:val="en-US" w:eastAsia="zh-CN" w:bidi="ar-SA"/>
              </w:rPr>
              <w:t xml:space="preserve">;</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实例可用性≥</w:t>
            </w:r>
            <w:r>
              <w:rPr>
                <w:rFonts w:hint="default" w:ascii="宋体" w:hAnsi="宋体" w:eastAsia="宋体" w:cs="Times New Roman"/>
                <w:sz w:val="20"/>
                <w:szCs w:val="20"/>
                <w:highlight w:val="none"/>
                <w:lang w:val="en-US" w:eastAsia="zh-CN" w:bidi="ar-SA"/>
              </w:rPr>
              <w:t xml:space="preserve">99.95%;</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内网带宽无限制；</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最小规格的带宽最大可达</w:t>
            </w:r>
            <w:r>
              <w:rPr>
                <w:rFonts w:hint="default" w:ascii="宋体" w:hAnsi="宋体" w:eastAsia="宋体" w:cs="Times New Roman"/>
                <w:sz w:val="20"/>
                <w:szCs w:val="20"/>
                <w:highlight w:val="none"/>
                <w:lang w:val="en-US" w:eastAsia="zh-CN" w:bidi="ar-SA"/>
              </w:rPr>
              <w:t xml:space="preserve">800Mbps，公网带宽取决于负载均衡绑定的弹性IP的带宽。</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实例</w:t>
            </w:r>
            <w:r>
              <w:rPr>
                <w:rFonts w:hint="default" w:ascii="宋体" w:hAnsi="宋体" w:eastAsia="宋体" w:cs="Times New Roman"/>
                <w:sz w:val="20"/>
                <w:szCs w:val="20"/>
                <w:highlight w:val="none"/>
                <w:lang w:val="en-US" w:eastAsia="zh-CN" w:bidi="ar-SA"/>
              </w:rPr>
              <w:t xml:space="preserve">/年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100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10 </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-视频存储</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低频存储，用于监控数据存储，数据持久性要求</w:t>
            </w:r>
            <w:r>
              <w:rPr>
                <w:rFonts w:hint="default" w:ascii="宋体" w:hAnsi="宋体" w:eastAsia="宋体" w:cs="Times New Roman"/>
                <w:sz w:val="20"/>
                <w:szCs w:val="20"/>
                <w:highlight w:val="none"/>
                <w:lang w:val="en-US" w:eastAsia="zh-CN" w:bidi="ar-SA"/>
              </w:rPr>
              <w:t xml:space="preserve">99.9999999999%，服务可用性要求99.9%，实时访问ms</w:t>
            </w:r>
            <w:r>
              <w:rPr>
                <w:rFonts w:hint="eastAsia" w:ascii="宋体" w:hAnsi="宋体" w:eastAsia="宋体" w:cs="Times New Roman"/>
                <w:sz w:val="20"/>
                <w:szCs w:val="20"/>
                <w:highlight w:val="none"/>
                <w:lang w:val="en-US" w:eastAsia="zh-CN" w:bidi="ar-SA"/>
              </w:rPr>
              <w:t xml:space="preserve">级延迟。</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TB/年</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 </w:t>
            </w:r>
            <w:r/>
          </w:p>
        </w:tc>
      </w:tr>
      <w:tr>
        <w:trPr>
          <w:jc w:val="center"/>
          <w:trHeight w:val="118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11</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-GPU算力</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GPU 算力服务需要支持HPC高性能计算场景，PF16 性能≥28.26 TFLOPS，PF32性能≥14.13 TFLOPS，PF64 性能≥7.066TFLOPS。</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台</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2 </w:t>
            </w:r>
            <w:r/>
          </w:p>
        </w:tc>
      </w:tr>
      <w:tr>
        <w:trPr>
          <w:jc w:val="center"/>
          <w:trHeight w:val="259"/>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12</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-数据库DTS</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提供数据传输</w:t>
            </w:r>
            <w:r>
              <w:rPr>
                <w:rFonts w:hint="default" w:ascii="宋体" w:hAnsi="宋体" w:eastAsia="宋体" w:cs="Times New Roman"/>
                <w:sz w:val="20"/>
                <w:szCs w:val="20"/>
                <w:highlight w:val="none"/>
                <w:lang w:val="en-US" w:eastAsia="zh-CN" w:bidi="ar-SA"/>
              </w:rPr>
              <w:t xml:space="preserve"> DTS 实时数据流服务，支持数据迁移、同步服务，可简单方便的满足数据上云、业务异步解耦、数据异地灾备、业务系统数据流转等业务场景。支持同VPC的云数据库或通过专线/内网连接的数据库之间的数据同步，支持库表对象选择，支持“全量+增量”或“增量”两种同步方式。</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个</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w:t>
            </w:r>
            <w:r/>
          </w:p>
        </w:tc>
      </w:tr>
      <w:tr>
        <w:trPr>
          <w:jc w:val="center"/>
          <w:trHeight w:val="1180"/>
        </w:trPr>
        <w:tc>
          <w:tcPr>
            <w:tcW w:w="704"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ascii="宋体" w:hAnsi="宋体" w:eastAsia="宋体" w:cs="Times New Roman"/>
                <w:sz w:val="20"/>
                <w:szCs w:val="20"/>
                <w:highlight w:val="none"/>
                <w:lang w:val="en-US" w:eastAsia="zh-CN" w:bidi="ar-SA"/>
              </w:rPr>
              <w:t xml:space="preserve">13</w:t>
            </w:r>
            <w:r/>
          </w:p>
        </w:tc>
        <w:tc>
          <w:tcPr>
            <w:tcW w:w="1379"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其他</w:t>
            </w:r>
            <w:r>
              <w:rPr>
                <w:rFonts w:hint="default" w:ascii="宋体" w:hAnsi="宋体" w:eastAsia="宋体" w:cs="Times New Roman"/>
                <w:sz w:val="20"/>
                <w:szCs w:val="20"/>
                <w:highlight w:val="none"/>
                <w:lang w:val="en-US" w:eastAsia="zh-CN" w:bidi="ar-SA"/>
              </w:rPr>
              <w:t xml:space="preserve">-消息队列Kafka</w:t>
            </w:r>
            <w:r/>
          </w:p>
        </w:tc>
        <w:tc>
          <w:tcPr>
            <w:tcW w:w="4513"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提供</w:t>
            </w:r>
            <w:r>
              <w:rPr>
                <w:rFonts w:hint="default" w:ascii="宋体" w:hAnsi="宋体" w:eastAsia="宋体" w:cs="Times New Roman"/>
                <w:sz w:val="20"/>
                <w:szCs w:val="20"/>
                <w:highlight w:val="none"/>
                <w:lang w:val="en-US" w:eastAsia="zh-CN" w:bidi="ar-SA"/>
              </w:rPr>
              <w:t xml:space="preserve"> Kafka的分布式发布订阅消息队列服务，应用于日志收集、流式数据处理、在线和离线分析等场景，提供分布式、高吞吐、可扩展的全托管服务。</w:t>
            </w:r>
            <w:r/>
          </w:p>
        </w:tc>
        <w:tc>
          <w:tcPr>
            <w:tcW w:w="813"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eastAsia" w:cs="Times New Roman" w:asciiTheme="minorEastAsia" w:hAnsiTheme="minorEastAsia" w:eastAsiaTheme="minorEastAsia"/>
                <w:sz w:val="20"/>
                <w:szCs w:val="20"/>
                <w:highlight w:val="none"/>
                <w:lang w:val="en-US" w:eastAsia="zh-CN" w:bidi="ar-SA"/>
              </w:rPr>
              <w:t xml:space="preserve">套</w:t>
            </w:r>
            <w:r/>
          </w:p>
        </w:tc>
        <w:tc>
          <w:tcPr>
            <w:tcW w:w="808" w:type="dxa"/>
            <w:vAlign w:val="center"/>
            <w:textDirection w:val="lrTb"/>
            <w:noWrap w:val="false"/>
          </w:tcPr>
          <w:p>
            <w:pPr>
              <w:ind w:left="0" w:firstLine="0"/>
              <w:jc w:val="center"/>
              <w:spacing w:after="120"/>
              <w:widowControl w:val="off"/>
              <w:rPr>
                <w:rFonts w:hint="default" w:ascii="宋体" w:hAnsi="宋体" w:eastAsia="宋体" w:cs="Times New Roman"/>
                <w:sz w:val="20"/>
                <w:szCs w:val="20"/>
                <w:highlight w:val="none"/>
                <w:lang w:val="en-US" w:eastAsia="zh-CN" w:bidi="ar-SA"/>
              </w:rPr>
            </w:pPr>
            <w:r>
              <w:rPr>
                <w:rFonts w:hint="default" w:cs="Times New Roman" w:asciiTheme="minorEastAsia" w:hAnsiTheme="minorEastAsia" w:eastAsiaTheme="minorEastAsia"/>
                <w:sz w:val="20"/>
                <w:szCs w:val="20"/>
                <w:highlight w:val="none"/>
                <w:lang w:val="en-US" w:eastAsia="zh-CN" w:bidi="ar-SA"/>
              </w:rPr>
              <w:t xml:space="preserve">1</w:t>
            </w:r>
            <w:r/>
          </w:p>
        </w:tc>
      </w:tr>
    </w:tbl>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（四）互联网区安全资源</w:t>
      </w:r>
      <w:r/>
    </w:p>
    <w:tbl>
      <w:tblPr>
        <w:tblStyle w:val="677"/>
        <w:tblW w:w="8241" w:type="dxa"/>
        <w:tblInd w:w="68" w:type="dxa"/>
        <w:tblLayout w:type="fixed"/>
        <w:tblCellMar>
          <w:left w:w="108" w:type="dxa"/>
          <w:top w:w="0" w:type="dxa"/>
          <w:right w:w="108" w:type="dxa"/>
          <w:bottom w:w="0" w:type="dxa"/>
        </w:tblCellMar>
        <w:tblLook w:val="04A0" w:firstRow="1" w:lastRow="0" w:firstColumn="1" w:lastColumn="0" w:noHBand="0" w:noVBand="1"/>
      </w:tblPr>
      <w:tblGrid>
        <w:gridCol w:w="708"/>
        <w:gridCol w:w="1366"/>
        <w:gridCol w:w="4401"/>
        <w:gridCol w:w="800"/>
        <w:gridCol w:w="966"/>
      </w:tblGrid>
      <w:tr>
        <w:trPr>
          <w:trHeight w:val="42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b/>
                <w:sz w:val="20"/>
                <w:szCs w:val="20"/>
                <w:highlight w:val="none"/>
                <w:lang w:val="en-US" w:eastAsia="zh-CN" w:bidi="ar-SA"/>
              </w:rPr>
            </w:pPr>
            <w:r>
              <w:rPr>
                <w:rFonts w:hint="eastAsia" w:asciiTheme="minorEastAsia" w:hAnsiTheme="minorEastAsia" w:eastAsiaTheme="minorEastAsia"/>
                <w:b/>
                <w:sz w:val="20"/>
                <w:szCs w:val="20"/>
                <w:highlight w:val="none"/>
                <w:lang w:val="en-US" w:eastAsia="zh-CN" w:bidi="ar-SA"/>
              </w:rPr>
              <w:t xml:space="preserve">序号</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jc w:val="center"/>
              <w:rPr>
                <w:rFonts w:hint="default" w:asciiTheme="minorEastAsia" w:hAnsiTheme="minorEastAsia" w:eastAsiaTheme="minorEastAsia"/>
                <w:b/>
                <w:sz w:val="20"/>
                <w:szCs w:val="20"/>
                <w:highlight w:val="none"/>
                <w:lang w:val="en-US" w:eastAsia="zh-CN" w:bidi="ar-SA"/>
              </w:rPr>
            </w:pPr>
            <w:r>
              <w:rPr>
                <w:rFonts w:hint="eastAsia" w:asciiTheme="minorEastAsia" w:hAnsiTheme="minorEastAsia" w:eastAsiaTheme="minorEastAsia"/>
                <w:b/>
                <w:sz w:val="20"/>
                <w:szCs w:val="20"/>
                <w:highlight w:val="none"/>
                <w:lang w:val="en-US" w:eastAsia="zh-CN" w:bidi="ar-SA"/>
              </w:rPr>
              <w:t xml:space="preserve">服务简述</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jc w:val="center"/>
              <w:spacing w:line="360" w:lineRule="auto"/>
              <w:rPr>
                <w:rFonts w:hint="default" w:asciiTheme="minorEastAsia" w:hAnsiTheme="minorEastAsia" w:eastAsiaTheme="minorEastAsia"/>
                <w:b/>
                <w:sz w:val="20"/>
                <w:szCs w:val="20"/>
                <w:highlight w:val="none"/>
                <w:lang w:val="en-US" w:eastAsia="zh-CN" w:bidi="ar-SA"/>
              </w:rPr>
            </w:pPr>
            <w:r>
              <w:rPr>
                <w:rFonts w:hint="eastAsia" w:asciiTheme="minorEastAsia" w:hAnsiTheme="minorEastAsia" w:eastAsiaTheme="minorEastAsia"/>
                <w:b/>
                <w:sz w:val="20"/>
                <w:szCs w:val="20"/>
                <w:highlight w:val="none"/>
                <w:lang w:val="en-US" w:eastAsia="zh-CN" w:bidi="ar-SA"/>
              </w:rPr>
              <w:t xml:space="preserve">服务规格描述</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jc w:val="center"/>
              <w:spacing w:line="360" w:lineRule="auto"/>
              <w:rPr>
                <w:rFonts w:hint="default" w:asciiTheme="minorEastAsia" w:hAnsiTheme="minorEastAsia" w:eastAsiaTheme="minorEastAsia"/>
                <w:b/>
                <w:sz w:val="20"/>
                <w:szCs w:val="20"/>
                <w:highlight w:val="none"/>
                <w:lang w:val="en-US" w:eastAsia="zh-CN" w:bidi="ar-SA"/>
              </w:rPr>
            </w:pPr>
            <w:r>
              <w:rPr>
                <w:rFonts w:hint="eastAsia" w:asciiTheme="minorEastAsia" w:hAnsiTheme="minorEastAsia" w:eastAsiaTheme="minorEastAsia"/>
                <w:b/>
                <w:sz w:val="20"/>
                <w:szCs w:val="20"/>
                <w:highlight w:val="none"/>
                <w:lang w:val="en-US" w:eastAsia="zh-CN" w:bidi="ar-SA"/>
              </w:rPr>
              <w:t xml:space="preserve">单位</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b/>
                <w:sz w:val="20"/>
                <w:szCs w:val="20"/>
                <w:highlight w:val="none"/>
                <w:lang w:val="en-US" w:eastAsia="zh-CN" w:bidi="ar-SA"/>
              </w:rPr>
            </w:pPr>
            <w:r>
              <w:rPr>
                <w:rFonts w:hint="eastAsia" w:asciiTheme="minorEastAsia" w:hAnsiTheme="minorEastAsia" w:eastAsiaTheme="minorEastAsia"/>
                <w:b/>
                <w:sz w:val="20"/>
                <w:szCs w:val="20"/>
                <w:highlight w:val="none"/>
                <w:lang w:val="en-US" w:eastAsia="zh-CN" w:bidi="ar-SA"/>
              </w:rPr>
              <w:t xml:space="preserve">预估数量</w:t>
            </w:r>
            <w:r/>
          </w:p>
        </w:tc>
      </w:tr>
      <w:tr>
        <w:trPr>
          <w:trHeight w:val="684"/>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Web应用防火墙（云WAF）</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val="false"/>
          </w:tcPr>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WEB应用攻击防护；</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CC攻击自定义规则；</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支持安全概览；</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WEB分析报表；</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支持自定义恶意</w:t>
            </w:r>
            <w:r>
              <w:rPr>
                <w:rFonts w:hint="default" w:ascii="宋体" w:hAnsi="宋体" w:eastAsia="宋体" w:cs="Times New Roman"/>
                <w:sz w:val="20"/>
                <w:szCs w:val="20"/>
                <w:highlight w:val="none"/>
                <w:lang w:val="en-US" w:eastAsia="zh-CN" w:bidi="ar-SA"/>
              </w:rPr>
              <w:t xml:space="preserve">IP惩罚；</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w:t>
            </w:r>
            <w:r>
              <w:rPr>
                <w:rFonts w:hint="default" w:ascii="宋体" w:hAnsi="宋体" w:eastAsia="宋体" w:cs="Times New Roman"/>
                <w:sz w:val="20"/>
                <w:szCs w:val="20"/>
                <w:highlight w:val="none"/>
                <w:lang w:val="en-US" w:eastAsia="zh-CN" w:bidi="ar-SA"/>
              </w:rPr>
              <w:t xml:space="preserve">OWASP TOP 10安全检测和防御；</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业务请求</w:t>
            </w:r>
            <w:r>
              <w:rPr>
                <w:rFonts w:hint="default" w:ascii="宋体" w:hAnsi="宋体" w:eastAsia="宋体" w:cs="Times New Roman"/>
                <w:sz w:val="20"/>
                <w:szCs w:val="20"/>
                <w:highlight w:val="none"/>
                <w:lang w:val="en-US" w:eastAsia="zh-CN" w:bidi="ar-SA"/>
              </w:rPr>
              <w:t xml:space="preserve">: </w:t>
            </w:r>
            <w:r>
              <w:rPr>
                <w:rFonts w:hint="eastAsia" w:ascii="宋体" w:hAnsi="宋体" w:eastAsia="宋体" w:cs="Times New Roman"/>
                <w:sz w:val="20"/>
                <w:szCs w:val="20"/>
                <w:highlight w:val="none"/>
                <w:lang w:val="en-US" w:eastAsia="zh-CN" w:bidi="ar-SA"/>
              </w:rPr>
              <w:t xml:space="preserve">≥</w:t>
            </w:r>
            <w:r>
              <w:rPr>
                <w:rFonts w:hint="default" w:ascii="宋体" w:hAnsi="宋体" w:eastAsia="宋体" w:cs="Times New Roman"/>
                <w:sz w:val="20"/>
                <w:szCs w:val="20"/>
                <w:highlight w:val="none"/>
                <w:lang w:val="en-US" w:eastAsia="zh-CN" w:bidi="ar-SA"/>
              </w:rPr>
              <w:t xml:space="preserve">5000QPS；</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业务带宽</w:t>
            </w:r>
            <w:r>
              <w:rPr>
                <w:rFonts w:hint="default" w:ascii="宋体" w:hAnsi="宋体" w:eastAsia="宋体" w:cs="Times New Roman"/>
                <w:sz w:val="20"/>
                <w:szCs w:val="20"/>
                <w:highlight w:val="none"/>
                <w:lang w:val="en-US" w:eastAsia="zh-CN" w:bidi="ar-SA"/>
              </w:rPr>
              <w:t xml:space="preserve">: </w:t>
            </w:r>
            <w:r>
              <w:rPr>
                <w:rFonts w:hint="eastAsia" w:ascii="宋体" w:hAnsi="宋体" w:eastAsia="宋体" w:cs="Times New Roman"/>
                <w:sz w:val="20"/>
                <w:szCs w:val="20"/>
                <w:highlight w:val="none"/>
                <w:lang w:val="en-US" w:eastAsia="zh-CN" w:bidi="ar-SA"/>
              </w:rPr>
              <w:t xml:space="preserve">≥</w:t>
            </w:r>
            <w:r>
              <w:rPr>
                <w:rFonts w:hint="default" w:ascii="宋体" w:hAnsi="宋体" w:eastAsia="宋体" w:cs="Times New Roman"/>
                <w:sz w:val="20"/>
                <w:szCs w:val="20"/>
                <w:highlight w:val="none"/>
                <w:lang w:val="en-US" w:eastAsia="zh-CN" w:bidi="ar-SA"/>
              </w:rPr>
              <w:t xml:space="preserve">50Mbps；</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支持一级域名个数</w:t>
            </w:r>
            <w:r>
              <w:rPr>
                <w:rFonts w:hint="default" w:ascii="宋体" w:hAnsi="宋体" w:eastAsia="宋体" w:cs="Times New Roman"/>
                <w:sz w:val="20"/>
                <w:szCs w:val="20"/>
                <w:highlight w:val="none"/>
                <w:lang w:val="en-US" w:eastAsia="zh-CN" w:bidi="ar-SA"/>
              </w:rPr>
              <w:t xml:space="preserve">: </w:t>
            </w:r>
            <w:r>
              <w:rPr>
                <w:rFonts w:hint="eastAsia" w:ascii="宋体" w:hAnsi="宋体" w:eastAsia="宋体" w:cs="Times New Roman"/>
                <w:sz w:val="20"/>
                <w:szCs w:val="20"/>
                <w:highlight w:val="none"/>
                <w:lang w:val="en-US" w:eastAsia="zh-CN" w:bidi="ar-SA"/>
              </w:rPr>
              <w:t xml:space="preserve">≥</w:t>
            </w:r>
            <w:r>
              <w:rPr>
                <w:rFonts w:hint="default" w:ascii="宋体" w:hAnsi="宋体" w:eastAsia="宋体" w:cs="Times New Roman"/>
                <w:sz w:val="20"/>
                <w:szCs w:val="20"/>
                <w:highlight w:val="none"/>
                <w:lang w:val="en-US" w:eastAsia="zh-CN" w:bidi="ar-SA"/>
              </w:rPr>
              <w:t xml:space="preserve">2；</w:t>
            </w:r>
            <w:r/>
          </w:p>
          <w:p>
            <w:pPr>
              <w:ind w:left="0" w:firstLine="0"/>
              <w:jc w:val="left"/>
              <w:spacing w:after="120"/>
              <w:widowControl w:val="off"/>
              <w:rPr>
                <w:rFonts w:hint="default" w:ascii="宋体" w:hAnsi="宋体" w:eastAsia="宋体" w:cs="Times New Roman"/>
                <w:sz w:val="20"/>
                <w:szCs w:val="20"/>
                <w:highlight w:val="none"/>
                <w:lang w:val="en-US" w:eastAsia="zh-CN" w:bidi="ar-SA"/>
              </w:rPr>
            </w:pPr>
            <w:r>
              <w:rPr>
                <w:rFonts w:hint="eastAsia" w:ascii="宋体" w:hAnsi="宋体" w:eastAsia="宋体" w:cs="Times New Roman"/>
                <w:sz w:val="20"/>
                <w:szCs w:val="20"/>
                <w:highlight w:val="none"/>
                <w:lang w:val="en-US" w:eastAsia="zh-CN" w:bidi="ar-SA"/>
              </w:rPr>
              <w:t xml:space="preserve">支持防护域名总数</w:t>
            </w:r>
            <w:r>
              <w:rPr>
                <w:rFonts w:hint="default" w:ascii="宋体" w:hAnsi="宋体" w:eastAsia="宋体" w:cs="Times New Roman"/>
                <w:sz w:val="20"/>
                <w:szCs w:val="20"/>
                <w:highlight w:val="none"/>
                <w:lang w:val="en-US" w:eastAsia="zh-CN" w:bidi="ar-SA"/>
              </w:rPr>
              <w:t xml:space="preserve">: </w:t>
            </w:r>
            <w:r>
              <w:rPr>
                <w:rFonts w:hint="eastAsia" w:ascii="宋体" w:hAnsi="宋体" w:eastAsia="宋体" w:cs="Times New Roman"/>
                <w:sz w:val="20"/>
                <w:szCs w:val="20"/>
                <w:highlight w:val="none"/>
                <w:lang w:val="en-US" w:eastAsia="zh-CN" w:bidi="ar-SA"/>
              </w:rPr>
              <w:t xml:space="preserve">≥</w:t>
            </w:r>
            <w:r>
              <w:rPr>
                <w:rFonts w:hint="default" w:ascii="宋体" w:hAnsi="宋体" w:eastAsia="宋体" w:cs="Times New Roman"/>
                <w:sz w:val="20"/>
                <w:szCs w:val="20"/>
                <w:highlight w:val="none"/>
                <w:lang w:val="en-US" w:eastAsia="zh-CN" w:bidi="ar-SA"/>
              </w:rPr>
              <w:t xml:space="preserve"> 20。</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5</w:t>
            </w:r>
            <w:r/>
          </w:p>
        </w:tc>
      </w:tr>
      <w:tr>
        <w:trPr>
          <w:trHeight w:val="695"/>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2</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带宽扩展包</w:t>
            </w:r>
            <w:r>
              <w:rPr>
                <w:rFonts w:hint="default" w:asciiTheme="minorEastAsia" w:hAnsiTheme="minorEastAsia" w:eastAsiaTheme="minorEastAsia"/>
                <w:sz w:val="20"/>
                <w:szCs w:val="20"/>
                <w:highlight w:val="none"/>
                <w:lang w:val="en-US" w:eastAsia="zh-CN" w:bidi="ar-SA"/>
              </w:rPr>
              <w:br/>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Web应用防火墙业务带宽扩展包，1个带宽包支持≥50M业务带宽。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个</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25</w:t>
            </w:r>
            <w:r/>
          </w:p>
        </w:tc>
      </w:tr>
      <w:tr>
        <w:trPr>
          <w:trHeight w:val="963"/>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3</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域名扩展包</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Web应用防火墙域名扩展包，1个域名包支持≥10个域名（限制仅支持1个一级域名）。</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个</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50</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4</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Web应用防火墙（负载均衡服务型）</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numPr>
                <w:ilvl w:val="0"/>
                <w:numId w:val="7"/>
              </w:numPr>
              <w:ind w:left="-60" w:hanging="420"/>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WEB应用攻击防护；</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支持防篡改；</w:t>
            </w:r>
            <w:r/>
          </w:p>
          <w:p>
            <w:pPr>
              <w:numPr>
                <w:ilvl w:val="0"/>
                <w:numId w:val="8"/>
              </w:numPr>
              <w:ind w:left="-60" w:hanging="420"/>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BOT流量管理；</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Web站点合规性</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OWASP TOP 10安全检测和防御；</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支持云内子网间</w:t>
            </w:r>
            <w:r>
              <w:rPr>
                <w:rFonts w:hint="default" w:asciiTheme="minorEastAsia" w:hAnsiTheme="minorEastAsia" w:eastAsiaTheme="minorEastAsia"/>
                <w:sz w:val="20"/>
                <w:szCs w:val="20"/>
                <w:highlight w:val="none"/>
                <w:lang w:val="en-US" w:eastAsia="zh-CN" w:bidi="ar-SA"/>
              </w:rPr>
              <w:t xml:space="preserve">WEB应用攻击防护，支持无域名防护；</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安全报表分析功能。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30</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5</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主机安全</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资产统一管理、资产指纹、主机防勒索、支持容器运行时安全检测、止损脚本管理等功能。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资产</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1000</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6</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网站威胁扫描</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numPr>
                <w:ilvl w:val="0"/>
                <w:numId w:val="9"/>
              </w:numPr>
              <w:contextualSpacing/>
              <w:ind w:left="-60" w:hanging="420"/>
              <w:jc w:val="left"/>
              <w:widowControl/>
              <w:rPr>
                <w:rFonts w:hint="default" w:cs="Times New Roman" w:asciiTheme="minorEastAsia" w:hAnsiTheme="minorEastAsia" w:eastAsiaTheme="minorEastAsia"/>
                <w:sz w:val="20"/>
                <w:szCs w:val="20"/>
                <w:highlight w:val="none"/>
                <w:lang w:val="en-US" w:eastAsia="en-US" w:bidi="en-US"/>
              </w:rPr>
            </w:pPr>
            <w:r>
              <w:rPr>
                <w:rFonts w:hint="eastAsia" w:cs="Times New Roman" w:asciiTheme="minorEastAsia" w:hAnsiTheme="minorEastAsia" w:eastAsiaTheme="minorEastAsia"/>
                <w:sz w:val="20"/>
                <w:szCs w:val="20"/>
                <w:highlight w:val="none"/>
                <w:lang w:val="en-US" w:eastAsia="en-US" w:bidi="en-US"/>
              </w:rPr>
              <w:t xml:space="preserve">支持漏洞检测、</w:t>
            </w:r>
            <w:r>
              <w:rPr>
                <w:rFonts w:hint="default" w:cs="Times New Roman" w:asciiTheme="minorEastAsia" w:hAnsiTheme="minorEastAsia" w:eastAsiaTheme="minorEastAsia"/>
                <w:sz w:val="20"/>
                <w:szCs w:val="20"/>
                <w:highlight w:val="none"/>
                <w:lang w:val="en-US" w:eastAsia="en-US" w:bidi="en-US"/>
              </w:rPr>
              <w:t xml:space="preserve">UDP扫描、自定义web爬虫深度、扫描报告输出、与安全运营中心联动等功能。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7</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实例扩展包</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网站威胁扫描实例扩展包，扩展实例包，包含一个一级域名，限制对应子域名或者</w:t>
            </w:r>
            <w:r>
              <w:rPr>
                <w:rFonts w:hint="default" w:asciiTheme="minorEastAsia" w:hAnsiTheme="minorEastAsia" w:eastAsiaTheme="minorEastAsia"/>
                <w:sz w:val="20"/>
                <w:szCs w:val="20"/>
                <w:highlight w:val="none"/>
                <w:lang w:val="en-US" w:eastAsia="zh-CN" w:bidi="ar-SA"/>
              </w:rPr>
              <w:t xml:space="preserve">IP数量小于10个。</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个</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59</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8</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堡垒机</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每个实例支持≥</w:t>
            </w:r>
            <w:r>
              <w:rPr>
                <w:rFonts w:hint="default" w:asciiTheme="minorEastAsia" w:hAnsiTheme="minorEastAsia" w:eastAsiaTheme="minorEastAsia"/>
                <w:sz w:val="20"/>
                <w:szCs w:val="20"/>
                <w:highlight w:val="none"/>
                <w:lang w:val="en-US" w:eastAsia="zh-CN" w:bidi="ar-SA"/>
              </w:rPr>
              <w:t xml:space="preserve">500资产。支持云上部署方式、用户管理、安全设置、会话审计、操作审计等功能。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9</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云解析</w:t>
            </w:r>
            <w:r>
              <w:rPr>
                <w:rFonts w:hint="default" w:asciiTheme="minorEastAsia" w:hAnsiTheme="minorEastAsia" w:eastAsiaTheme="minorEastAsia"/>
                <w:sz w:val="20"/>
                <w:szCs w:val="20"/>
                <w:highlight w:val="none"/>
                <w:lang w:val="en-US" w:eastAsia="zh-CN" w:bidi="ar-SA"/>
              </w:rPr>
              <w:t xml:space="preserve">DNS</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支持标准</w:t>
            </w:r>
            <w:r>
              <w:rPr>
                <w:rFonts w:hint="default" w:asciiTheme="minorEastAsia" w:hAnsiTheme="minorEastAsia" w:eastAsiaTheme="minorEastAsia"/>
                <w:sz w:val="20"/>
                <w:szCs w:val="20"/>
                <w:highlight w:val="none"/>
                <w:lang w:val="en-US" w:eastAsia="zh-CN" w:bidi="ar-SA"/>
              </w:rPr>
              <w:t xml:space="preserve">DNS解析类型、扩展解析、权重轮询、解析线路等功能。</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流量防护：≥</w:t>
            </w:r>
            <w:r>
              <w:rPr>
                <w:rFonts w:hint="default" w:asciiTheme="minorEastAsia" w:hAnsiTheme="minorEastAsia" w:eastAsiaTheme="minorEastAsia"/>
                <w:sz w:val="20"/>
                <w:szCs w:val="20"/>
                <w:highlight w:val="none"/>
                <w:lang w:val="en-US" w:eastAsia="zh-CN" w:bidi="ar-SA"/>
              </w:rPr>
              <w:t xml:space="preserve">2G；</w:t>
            </w:r>
            <w:r/>
          </w:p>
          <w:p>
            <w:pP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QPS防护：≥5WQ/s。</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9</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10</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云防火墙</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支持：安全策略、</w:t>
            </w:r>
            <w:r>
              <w:rPr>
                <w:rFonts w:hint="default" w:asciiTheme="minorEastAsia" w:hAnsiTheme="minorEastAsia" w:eastAsiaTheme="minorEastAsia"/>
                <w:sz w:val="20"/>
                <w:szCs w:val="20"/>
                <w:highlight w:val="none"/>
                <w:lang w:val="en-US" w:eastAsia="zh-CN" w:bidi="ar-SA"/>
              </w:rPr>
              <w:t xml:space="preserve">NAT功能、防病毒、应用识别、报文示踪等功能。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2</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11</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移动安全检测服务</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Android客户端隐私合规检测、IOS客户端隐私合规检测。</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次</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4</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12</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安全事件处置系统</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发现已知系统漏洞、被攻击资产、当前的告警事件，并及时流转对应业务归属部门及业务归属人，同时监控业务团队进行漏洞修复、资产加固、事件处置的状态，实现告警处置闭环，及时发单到人、追踪跟进解决。支持可视化大屏、安全事件录入、用户管理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套</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390"/>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13</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安全运营中心</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numPr>
                <w:ilvl w:val="0"/>
                <w:numId w:val="10"/>
              </w:numPr>
              <w:contextualSpacing/>
              <w:ind w:left="-60" w:hanging="420"/>
              <w:jc w:val="left"/>
              <w:widowControl/>
              <w:rPr>
                <w:rFonts w:hint="default" w:cs="Times New Roman" w:asciiTheme="minorEastAsia" w:hAnsiTheme="minorEastAsia" w:eastAsiaTheme="minorEastAsia"/>
                <w:sz w:val="20"/>
                <w:szCs w:val="20"/>
                <w:highlight w:val="none"/>
                <w:lang w:val="en-US" w:eastAsia="en-US" w:bidi="en-US"/>
              </w:rPr>
            </w:pPr>
            <w:r>
              <w:rPr>
                <w:rFonts w:hint="eastAsia" w:cs="Times New Roman" w:asciiTheme="minorEastAsia" w:hAnsiTheme="minorEastAsia" w:eastAsiaTheme="minorEastAsia"/>
                <w:sz w:val="20"/>
                <w:szCs w:val="20"/>
                <w:highlight w:val="none"/>
                <w:lang w:val="en-US" w:eastAsia="en-US" w:bidi="en-US"/>
              </w:rPr>
              <w:t xml:space="preserve">支持容器化部署、安全态势可视化、攻击面概览、安全统一管理、资产管理、安全威胁诱捕、安全威胁检测、产品基线检查、用户行为分析、自动化响应与编排剧本管理等功能。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资产</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1000</w:t>
            </w:r>
            <w:r/>
          </w:p>
        </w:tc>
      </w:tr>
      <w:tr>
        <w:trPr>
          <w:trHeight w:val="1699"/>
        </w:trPr>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708"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14</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1366"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数据库审计</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4401"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吞吐量：≥</w:t>
            </w:r>
            <w:r>
              <w:rPr>
                <w:rFonts w:hint="default" w:asciiTheme="minorEastAsia" w:hAnsiTheme="minorEastAsia" w:eastAsiaTheme="minorEastAsia"/>
                <w:sz w:val="20"/>
                <w:szCs w:val="20"/>
                <w:highlight w:val="none"/>
                <w:lang w:val="en-US" w:eastAsia="zh-CN" w:bidi="ar-SA"/>
              </w:rPr>
              <w:t xml:space="preserve">3000条SQL/秒；</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支持数据库数：≥</w:t>
            </w:r>
            <w:r>
              <w:rPr>
                <w:rFonts w:hint="default" w:asciiTheme="minorEastAsia" w:hAnsiTheme="minorEastAsia" w:eastAsiaTheme="minorEastAsia"/>
                <w:sz w:val="20"/>
                <w:szCs w:val="20"/>
                <w:highlight w:val="none"/>
                <w:lang w:val="en-US" w:eastAsia="zh-CN" w:bidi="ar-SA"/>
              </w:rPr>
              <w:t xml:space="preserve">6个；</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入库速率：≥</w:t>
            </w:r>
            <w:r>
              <w:rPr>
                <w:rFonts w:hint="default" w:asciiTheme="minorEastAsia" w:hAnsiTheme="minorEastAsia" w:eastAsiaTheme="minorEastAsia"/>
                <w:sz w:val="20"/>
                <w:szCs w:val="20"/>
                <w:highlight w:val="none"/>
                <w:lang w:val="en-US" w:eastAsia="zh-CN" w:bidi="ar-SA"/>
              </w:rPr>
              <w:t xml:space="preserve">200万/小时；</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在线存储量：≥</w:t>
            </w:r>
            <w:r>
              <w:rPr>
                <w:rFonts w:hint="default" w:asciiTheme="minorEastAsia" w:hAnsiTheme="minorEastAsia" w:eastAsiaTheme="minorEastAsia"/>
                <w:sz w:val="20"/>
                <w:szCs w:val="20"/>
                <w:highlight w:val="none"/>
                <w:lang w:val="en-US" w:eastAsia="zh-CN" w:bidi="ar-SA"/>
              </w:rPr>
              <w:t xml:space="preserve">200亿条SQL语句。</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支持数据库兼容性、数据库审计、审计策略与规则、风险扫描、检索等功能。</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800" w:type="dxa"/>
            <w:vAlign w:val="center"/>
            <w:textDirection w:val="lrTb"/>
            <w:noWrap/>
          </w:tcPr>
          <w:p>
            <w:pPr>
              <w:spacing w:line="360" w:lineRule="auto"/>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2B2B2B" w:sz="4" w:space="0"/>
              <w:left w:val="single" w:color="2B2B2B" w:sz="4" w:space="0"/>
              <w:bottom w:val="single" w:color="2B2B2B" w:sz="4" w:space="0"/>
              <w:right w:val="single" w:color="2B2B2B" w:sz="4" w:space="0"/>
            </w:tcBorders>
            <w:tcMar>
              <w:left w:w="15" w:type="dxa"/>
              <w:top w:w="15" w:type="dxa"/>
              <w:right w:w="15" w:type="dxa"/>
              <w:bottom w:w="15" w:type="dxa"/>
            </w:tcMar>
            <w:tcW w:w="966" w:type="dxa"/>
            <w:vAlign w:val="center"/>
            <w:textDirection w:val="lrTb"/>
            <w:noWrap/>
          </w:tcPr>
          <w:p>
            <w:pPr>
              <w:jc w:val="center"/>
              <w:spacing w:line="360" w:lineRule="auto"/>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bl>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（五）电子政务外网区安全资源</w:t>
      </w:r>
      <w:r/>
    </w:p>
    <w:tbl>
      <w:tblPr>
        <w:tblStyle w:val="677"/>
        <w:tblW w:w="8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52"/>
        <w:gridCol w:w="4394"/>
        <w:gridCol w:w="850"/>
        <w:gridCol w:w="936"/>
      </w:tblGrid>
      <w:tr>
        <w:trPr>
          <w:trHeight w:val="6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b/>
                <w:bCs/>
                <w:sz w:val="20"/>
                <w:szCs w:val="20"/>
                <w:highlight w:val="none"/>
                <w:lang w:val="en-US" w:eastAsia="zh-CN" w:bidi="ar-SA"/>
              </w:rPr>
            </w:pPr>
            <w:r>
              <w:rPr>
                <w:rFonts w:hint="eastAsia" w:asciiTheme="minorEastAsia" w:hAnsiTheme="minorEastAsia" w:eastAsiaTheme="minorEastAsia"/>
                <w:b/>
                <w:bCs/>
                <w:sz w:val="20"/>
                <w:szCs w:val="20"/>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jc w:val="center"/>
              <w:rPr>
                <w:rFonts w:hint="default" w:asciiTheme="minorEastAsia" w:hAnsiTheme="minorEastAsia" w:eastAsiaTheme="minorEastAsia"/>
                <w:b/>
                <w:bCs/>
                <w:sz w:val="20"/>
                <w:szCs w:val="20"/>
                <w:highlight w:val="none"/>
                <w:lang w:val="en-US" w:eastAsia="zh-CN" w:bidi="ar-SA"/>
              </w:rPr>
            </w:pPr>
            <w:r>
              <w:rPr>
                <w:rFonts w:hint="eastAsia" w:asciiTheme="minorEastAsia" w:hAnsiTheme="minorEastAsia" w:eastAsiaTheme="minorEastAsia"/>
                <w:b/>
                <w:bCs/>
                <w:sz w:val="20"/>
                <w:szCs w:val="20"/>
                <w:highlight w:val="none"/>
                <w:lang w:val="en-US" w:eastAsia="zh-CN" w:bidi="ar-SA"/>
              </w:rPr>
              <w:t xml:space="preserve">服务简述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jc w:val="center"/>
              <w:rPr>
                <w:rFonts w:hint="default" w:asciiTheme="minorEastAsia" w:hAnsiTheme="minorEastAsia" w:eastAsiaTheme="minorEastAsia"/>
                <w:b/>
                <w:bCs/>
                <w:sz w:val="20"/>
                <w:szCs w:val="20"/>
                <w:highlight w:val="none"/>
                <w:lang w:val="en-US" w:eastAsia="zh-CN" w:bidi="ar-SA"/>
              </w:rPr>
            </w:pPr>
            <w:r>
              <w:rPr>
                <w:rFonts w:hint="eastAsia" w:asciiTheme="minorEastAsia" w:hAnsiTheme="minorEastAsia" w:eastAsiaTheme="minorEastAsia"/>
                <w:b/>
                <w:bCs/>
                <w:sz w:val="20"/>
                <w:szCs w:val="20"/>
                <w:highlight w:val="none"/>
                <w:lang w:val="en-US" w:eastAsia="zh-CN" w:bidi="ar-SA"/>
              </w:rPr>
              <w:t xml:space="preserve">服务规格描述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jc w:val="center"/>
              <w:rPr>
                <w:rFonts w:hint="default" w:asciiTheme="minorEastAsia" w:hAnsiTheme="minorEastAsia" w:eastAsiaTheme="minorEastAsia"/>
                <w:b/>
                <w:bCs/>
                <w:sz w:val="20"/>
                <w:szCs w:val="20"/>
                <w:highlight w:val="none"/>
                <w:lang w:val="en-US" w:eastAsia="zh-CN" w:bidi="ar-SA"/>
              </w:rPr>
            </w:pPr>
            <w:r>
              <w:rPr>
                <w:rFonts w:hint="eastAsia" w:asciiTheme="minorEastAsia" w:hAnsiTheme="minorEastAsia" w:eastAsiaTheme="minorEastAsia"/>
                <w:b/>
                <w:bCs/>
                <w:sz w:val="20"/>
                <w:szCs w:val="20"/>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b/>
                <w:bCs/>
                <w:sz w:val="20"/>
                <w:szCs w:val="20"/>
                <w:highlight w:val="none"/>
                <w:lang w:val="en-US" w:eastAsia="zh-CN" w:bidi="ar-SA"/>
              </w:rPr>
            </w:pPr>
            <w:r>
              <w:rPr>
                <w:rFonts w:hint="eastAsia" w:asciiTheme="minorEastAsia" w:hAnsiTheme="minorEastAsia" w:eastAsiaTheme="minorEastAsia"/>
                <w:b/>
                <w:bCs/>
                <w:sz w:val="20"/>
                <w:szCs w:val="20"/>
                <w:highlight w:val="none"/>
                <w:lang w:val="en-US" w:eastAsia="zh-CN" w:bidi="ar-SA"/>
              </w:rPr>
              <w:t xml:space="preserve">预估数量</w:t>
            </w:r>
            <w:r/>
          </w:p>
        </w:tc>
      </w:tr>
      <w:tr>
        <w:trPr>
          <w:trHeight w:val="8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安全应用网关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支持业务请求</w:t>
            </w:r>
            <w:r>
              <w:rPr>
                <w:rFonts w:hint="default" w:asciiTheme="minorEastAsia" w:hAnsiTheme="minorEastAsia" w:eastAsiaTheme="minorEastAsia"/>
                <w:sz w:val="20"/>
                <w:szCs w:val="20"/>
                <w:highlight w:val="none"/>
                <w:lang w:val="en-US" w:eastAsia="zh-CN" w:bidi="ar-SA"/>
              </w:rPr>
              <w:t xml:space="preserve">: </w:t>
            </w:r>
            <w:r>
              <w:rPr>
                <w:rFonts w:hint="eastAsia" w:asciiTheme="minorEastAsia" w:hAnsiTheme="minorEastAsia" w:eastAsiaTheme="minorEastAsia"/>
                <w:sz w:val="20"/>
                <w:szCs w:val="20"/>
                <w:highlight w:val="none"/>
                <w:lang w:val="en-US" w:eastAsia="zh-CN" w:bidi="ar-SA"/>
              </w:rPr>
              <w:t xml:space="preserve">≥</w:t>
            </w:r>
            <w:r>
              <w:rPr>
                <w:rFonts w:hint="default" w:asciiTheme="minorEastAsia" w:hAnsiTheme="minorEastAsia" w:eastAsiaTheme="minorEastAsia"/>
                <w:sz w:val="20"/>
                <w:szCs w:val="20"/>
                <w:highlight w:val="none"/>
                <w:lang w:val="en-US" w:eastAsia="zh-CN" w:bidi="ar-SA"/>
              </w:rPr>
              <w:t xml:space="preserve"> 5000QPS；</w:t>
            </w:r>
            <w:r/>
          </w:p>
          <w:p>
            <w:pP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WEB应用攻击防护、敏感信息防泄漏、CC攻击防护、访问控制与限速、应用网关等功能。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套</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9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堡垒机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每个实例支持≥</w:t>
            </w:r>
            <w:r>
              <w:rPr>
                <w:rFonts w:hint="default" w:asciiTheme="minorEastAsia" w:hAnsiTheme="minorEastAsia" w:eastAsiaTheme="minorEastAsia"/>
                <w:sz w:val="20"/>
                <w:szCs w:val="20"/>
                <w:highlight w:val="none"/>
                <w:lang w:val="en-US" w:eastAsia="zh-CN" w:bidi="ar-SA"/>
              </w:rPr>
              <w:t xml:space="preserve">500资产。支持云上部署方式、用户管理、安全设置、会话审计、操作审计等功能。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18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数据库审计（电子政务外网）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吞吐量：≥</w:t>
            </w:r>
            <w:r>
              <w:rPr>
                <w:rFonts w:hint="default" w:asciiTheme="minorEastAsia" w:hAnsiTheme="minorEastAsia" w:eastAsiaTheme="minorEastAsia"/>
                <w:sz w:val="20"/>
                <w:szCs w:val="20"/>
                <w:highlight w:val="none"/>
                <w:lang w:val="en-US" w:eastAsia="zh-CN" w:bidi="ar-SA"/>
              </w:rPr>
              <w:t xml:space="preserve">3000条SQL/秒；</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支持数据库数：≥</w:t>
            </w:r>
            <w:r>
              <w:rPr>
                <w:rFonts w:hint="default" w:asciiTheme="minorEastAsia" w:hAnsiTheme="minorEastAsia" w:eastAsiaTheme="minorEastAsia"/>
                <w:sz w:val="20"/>
                <w:szCs w:val="20"/>
                <w:highlight w:val="none"/>
                <w:lang w:val="en-US" w:eastAsia="zh-CN" w:bidi="ar-SA"/>
              </w:rPr>
              <w:t xml:space="preserve">6个；</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入库速率：≥</w:t>
            </w:r>
            <w:r>
              <w:rPr>
                <w:rFonts w:hint="default" w:asciiTheme="minorEastAsia" w:hAnsiTheme="minorEastAsia" w:eastAsiaTheme="minorEastAsia"/>
                <w:sz w:val="20"/>
                <w:szCs w:val="20"/>
                <w:highlight w:val="none"/>
                <w:lang w:val="en-US" w:eastAsia="zh-CN" w:bidi="ar-SA"/>
              </w:rPr>
              <w:t xml:space="preserve">200万/小时；</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在线存储量：≥</w:t>
            </w:r>
            <w:r>
              <w:rPr>
                <w:rFonts w:hint="default" w:asciiTheme="minorEastAsia" w:hAnsiTheme="minorEastAsia" w:eastAsiaTheme="minorEastAsia"/>
                <w:sz w:val="20"/>
                <w:szCs w:val="20"/>
                <w:highlight w:val="none"/>
                <w:lang w:val="en-US" w:eastAsia="zh-CN" w:bidi="ar-SA"/>
              </w:rPr>
              <w:t xml:space="preserve">200亿条SQL语句。</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支持数据库兼容性、数据库审计、审计策略与规则、风险扫描、检索等功能。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实例</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主机安全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资产统一管理、资产指纹、主机防勒索、支持容器运行时安全检测、止损脚本管理等功能，支持≥</w:t>
            </w:r>
            <w:r>
              <w:rPr>
                <w:rFonts w:hint="default" w:asciiTheme="minorEastAsia" w:hAnsiTheme="minorEastAsia" w:eastAsiaTheme="minorEastAsia"/>
                <w:sz w:val="20"/>
                <w:szCs w:val="20"/>
                <w:highlight w:val="none"/>
                <w:lang w:val="en-US" w:eastAsia="zh-CN" w:bidi="ar-SA"/>
              </w:rPr>
              <w:t xml:space="preserve">2500个资产。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套</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6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本地</w:t>
            </w:r>
            <w:r>
              <w:rPr>
                <w:rFonts w:hint="default" w:asciiTheme="minorEastAsia" w:hAnsiTheme="minorEastAsia" w:eastAsiaTheme="minorEastAsia"/>
                <w:sz w:val="20"/>
                <w:szCs w:val="20"/>
                <w:highlight w:val="none"/>
                <w:lang w:val="en-US" w:eastAsia="zh-CN" w:bidi="ar-SA"/>
              </w:rPr>
              <w:t xml:space="preserve">DNS解析服务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支持基础</w:t>
            </w:r>
            <w:r>
              <w:rPr>
                <w:rFonts w:hint="default" w:asciiTheme="minorEastAsia" w:hAnsiTheme="minorEastAsia" w:eastAsiaTheme="minorEastAsia"/>
                <w:sz w:val="20"/>
                <w:szCs w:val="20"/>
                <w:highlight w:val="none"/>
                <w:lang w:val="en-US" w:eastAsia="zh-CN" w:bidi="ar-SA"/>
              </w:rPr>
              <w:t xml:space="preserve">DNS解析、扩展解析。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套</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6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安全运营中心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2500个主机资产；</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支持混合多云统一管理、资产管理、安全威胁分析、安全态势可视化等。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套</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r>
        <w:trPr>
          <w:trHeight w:val="6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0"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52"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网站威胁扫描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394"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w:t>
            </w:r>
            <w:r>
              <w:rPr>
                <w:rFonts w:hint="default" w:asciiTheme="minorEastAsia" w:hAnsiTheme="minorEastAsia" w:eastAsiaTheme="minorEastAsia"/>
                <w:sz w:val="20"/>
                <w:szCs w:val="20"/>
                <w:highlight w:val="none"/>
                <w:lang w:val="en-US" w:eastAsia="zh-CN" w:bidi="ar-SA"/>
              </w:rPr>
              <w:t xml:space="preserve">2500个主机资产；</w:t>
            </w:r>
            <w:r/>
          </w:p>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支持漏洞检测、</w:t>
            </w:r>
            <w:r>
              <w:rPr>
                <w:rFonts w:hint="default" w:asciiTheme="minorEastAsia" w:hAnsiTheme="minorEastAsia" w:eastAsiaTheme="minorEastAsia"/>
                <w:sz w:val="20"/>
                <w:szCs w:val="20"/>
                <w:highlight w:val="none"/>
                <w:lang w:val="en-US" w:eastAsia="zh-CN" w:bidi="ar-SA"/>
              </w:rPr>
              <w:t xml:space="preserve">UDP扫描、自定义web爬虫深度、扫描报告输出、与安全运营中心联动等功能。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tcPr>
          <w:p>
            <w:pPr>
              <w:rPr>
                <w:rFonts w:hint="default" w:asciiTheme="minorEastAsia" w:hAnsiTheme="minorEastAsia" w:eastAsiaTheme="minorEastAsia"/>
                <w:sz w:val="20"/>
                <w:szCs w:val="20"/>
                <w:highlight w:val="none"/>
                <w:lang w:val="en-US" w:eastAsia="zh-CN" w:bidi="ar-SA"/>
              </w:rPr>
            </w:pPr>
            <w:r>
              <w:rPr>
                <w:rFonts w:hint="eastAsia" w:asciiTheme="minorEastAsia" w:hAnsiTheme="minorEastAsia" w:eastAsiaTheme="minorEastAsia"/>
                <w:sz w:val="20"/>
                <w:szCs w:val="20"/>
                <w:highlight w:val="none"/>
                <w:lang w:val="en-US" w:eastAsia="zh-CN" w:bidi="ar-SA"/>
              </w:rPr>
              <w:t xml:space="preserve">套</w:t>
            </w:r>
            <w:r>
              <w:rPr>
                <w:rFonts w:hint="default" w:asciiTheme="minorEastAsia" w:hAnsiTheme="minorEastAsia" w:eastAsiaTheme="minorEastAsia"/>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36" w:type="dxa"/>
            <w:vAlign w:val="center"/>
            <w:textDirection w:val="lrTb"/>
            <w:noWrap/>
          </w:tcPr>
          <w:p>
            <w:pPr>
              <w:jc w:val="center"/>
              <w:rPr>
                <w:rFonts w:hint="default" w:asciiTheme="minorEastAsia" w:hAnsiTheme="minorEastAsia" w:eastAsiaTheme="minorEastAsia"/>
                <w:sz w:val="20"/>
                <w:szCs w:val="20"/>
                <w:highlight w:val="none"/>
                <w:lang w:val="en-US" w:eastAsia="zh-CN" w:bidi="ar-SA"/>
              </w:rPr>
            </w:pPr>
            <w:r>
              <w:rPr>
                <w:rFonts w:hint="default" w:asciiTheme="minorEastAsia" w:hAnsiTheme="minorEastAsia" w:eastAsiaTheme="minorEastAsia"/>
                <w:sz w:val="20"/>
                <w:szCs w:val="20"/>
                <w:highlight w:val="none"/>
                <w:lang w:val="en-US" w:eastAsia="zh-CN" w:bidi="ar-SA"/>
              </w:rPr>
              <w:t xml:space="preserve">1</w:t>
            </w:r>
            <w:r/>
          </w:p>
        </w:tc>
      </w:tr>
    </w:tbl>
    <w:p>
      <w:pPr>
        <w:ind w:firstLine="0"/>
        <w:jc w:val="left"/>
        <w:spacing w:line="440" w:lineRule="exact"/>
        <w:widowControl/>
        <w:rPr>
          <w:rFonts w:hint="default" w:ascii="Times New Roman" w:hAnsi="Times New Roman" w:eastAsia="Times New Roman" w:cs="方正仿宋_GBK"/>
          <w:sz w:val="24"/>
          <w:szCs w:val="28"/>
          <w:highlight w:val="none"/>
          <w:lang w:val="en-US" w:eastAsia="zh-CN" w:bidi="ar-SA"/>
        </w:rPr>
      </w:pPr>
      <w:r>
        <w:rPr>
          <w:rFonts w:hint="default" w:ascii="Times New Roman" w:hAnsi="Times New Roman" w:eastAsia="Times New Roman" w:cs="方正仿宋_GBK"/>
          <w:sz w:val="24"/>
          <w:szCs w:val="28"/>
          <w:highlight w:val="none"/>
          <w:lang w:val="en-US" w:eastAsia="zh-CN" w:bidi="ar-SA"/>
        </w:rPr>
      </w:r>
      <w:r/>
    </w:p>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（六）密码</w:t>
      </w:r>
      <w:r>
        <w:rPr>
          <w:rFonts w:hint="eastAsia" w:cs="FZFSK--GBK1-0"/>
          <w:b/>
          <w:bCs/>
          <w:sz w:val="24"/>
          <w:szCs w:val="32"/>
          <w:highlight w:val="none"/>
          <w:lang w:val="en-US" w:eastAsia="zh-CN" w:bidi="ar-SA"/>
        </w:rPr>
        <w:t xml:space="preserve">合规服务</w:t>
      </w:r>
      <w:r/>
    </w:p>
    <w:tbl>
      <w:tblPr>
        <w:tblStyle w:val="67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18"/>
        <w:gridCol w:w="883"/>
        <w:gridCol w:w="5062"/>
        <w:gridCol w:w="713"/>
        <w:gridCol w:w="1020"/>
      </w:tblGrid>
      <w:tr>
        <w:trPr>
          <w:trHeight w:val="32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auto"/>
              <w:rPr>
                <w:rFonts w:hint="default" w:ascii="Times New Roman" w:hAnsi="Times New Roman"/>
                <w:b/>
                <w:bCs/>
                <w:color w:val="000000"/>
                <w:sz w:val="20"/>
                <w:szCs w:val="20"/>
                <w:highlight w:val="none"/>
                <w:lang w:val="en-US" w:eastAsia="zh-CN" w:bidi="ar-SA"/>
              </w:rPr>
            </w:pPr>
            <w:r>
              <w:rPr>
                <w:rFonts w:hint="eastAsia" w:ascii="Times New Roman" w:hAnsi="Times New Roman"/>
                <w:b/>
                <w:bCs/>
                <w:color w:val="000000"/>
                <w:sz w:val="20"/>
                <w:szCs w:val="20"/>
                <w:highlight w:val="none"/>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tcPr>
          <w:p>
            <w:pPr>
              <w:jc w:val="center"/>
              <w:spacing w:line="360" w:lineRule="auto"/>
              <w:rPr>
                <w:rFonts w:hint="default" w:ascii="Times New Roman" w:hAnsi="Times New Roman"/>
                <w:b/>
                <w:bCs/>
                <w:color w:val="000000"/>
                <w:sz w:val="20"/>
                <w:szCs w:val="20"/>
                <w:highlight w:val="none"/>
                <w:lang w:val="en-US" w:eastAsia="zh-CN" w:bidi="ar-SA"/>
              </w:rPr>
            </w:pPr>
            <w:r>
              <w:rPr>
                <w:rFonts w:hint="eastAsia" w:ascii="Times New Roman" w:hAnsi="Times New Roman"/>
                <w:b/>
                <w:bCs/>
                <w:color w:val="000000"/>
                <w:sz w:val="20"/>
                <w:szCs w:val="20"/>
                <w:highlight w:val="none"/>
                <w:lang w:val="en-US" w:eastAsia="zh-CN" w:bidi="ar-SA"/>
              </w:rPr>
              <w:t xml:space="preserve">服务名称</w:t>
            </w:r>
            <w:r/>
          </w:p>
        </w:tc>
        <w:tc>
          <w:tcPr>
            <w:tcBorders>
              <w:top w:val="single" w:color="auto" w:sz="4" w:space="0"/>
              <w:left w:val="none" w:color="000000" w:sz="4" w:space="0"/>
              <w:bottom w:val="single" w:color="auto" w:sz="4" w:space="0"/>
              <w:right w:val="single" w:color="auto" w:sz="4" w:space="0"/>
            </w:tcBorders>
            <w:tcW w:w="5062" w:type="dxa"/>
            <w:vAlign w:val="center"/>
            <w:textDirection w:val="lrTb"/>
            <w:noWrap/>
          </w:tcPr>
          <w:p>
            <w:pPr>
              <w:jc w:val="center"/>
              <w:spacing w:line="360" w:lineRule="auto"/>
              <w:rPr>
                <w:rFonts w:hint="default" w:ascii="Times New Roman" w:hAnsi="Times New Roman"/>
                <w:b/>
                <w:bCs/>
                <w:color w:val="000000"/>
                <w:sz w:val="20"/>
                <w:szCs w:val="20"/>
                <w:highlight w:val="none"/>
                <w:lang w:val="en-US" w:eastAsia="zh-CN" w:bidi="ar-SA"/>
              </w:rPr>
            </w:pPr>
            <w:r>
              <w:rPr>
                <w:rFonts w:hint="eastAsia" w:ascii="Times New Roman" w:hAnsi="Times New Roman"/>
                <w:b/>
                <w:bCs/>
                <w:color w:val="000000"/>
                <w:sz w:val="20"/>
                <w:szCs w:val="20"/>
                <w:highlight w:val="none"/>
                <w:lang w:val="en-US" w:eastAsia="zh-CN" w:bidi="ar-SA"/>
              </w:rPr>
              <w:t xml:space="preserve">服务内容</w:t>
            </w:r>
            <w:r/>
          </w:p>
        </w:tc>
        <w:tc>
          <w:tcPr>
            <w:tcBorders>
              <w:top w:val="single" w:color="auto" w:sz="4" w:space="0"/>
              <w:left w:val="none" w:color="000000" w:sz="4" w:space="0"/>
              <w:bottom w:val="single" w:color="auto" w:sz="4" w:space="0"/>
              <w:right w:val="single" w:color="auto" w:sz="4" w:space="0"/>
            </w:tcBorders>
            <w:tcW w:w="713" w:type="dxa"/>
            <w:vAlign w:val="center"/>
            <w:textDirection w:val="lrTb"/>
            <w:noWrap/>
          </w:tcPr>
          <w:p>
            <w:pPr>
              <w:jc w:val="center"/>
              <w:spacing w:line="360" w:lineRule="auto"/>
              <w:rPr>
                <w:rFonts w:hint="default" w:ascii="Times New Roman" w:hAnsi="Times New Roman"/>
                <w:b/>
                <w:bCs/>
                <w:color w:val="000000"/>
                <w:sz w:val="20"/>
                <w:szCs w:val="20"/>
                <w:highlight w:val="none"/>
                <w:lang w:val="en-US" w:eastAsia="zh-CN" w:bidi="ar-SA"/>
              </w:rPr>
            </w:pPr>
            <w:r>
              <w:rPr>
                <w:rFonts w:hint="eastAsia" w:ascii="Times New Roman" w:hAnsi="Times New Roman"/>
                <w:b/>
                <w:bCs/>
                <w:color w:val="000000"/>
                <w:sz w:val="20"/>
                <w:szCs w:val="20"/>
                <w:highlight w:val="none"/>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rPr>
                <w:rFonts w:hint="default" w:ascii="Times New Roman" w:hAnsi="Times New Roman"/>
                <w:b/>
                <w:bCs/>
                <w:color w:val="000000"/>
                <w:sz w:val="20"/>
                <w:szCs w:val="20"/>
                <w:highlight w:val="none"/>
                <w:lang w:val="en-US" w:eastAsia="zh-CN" w:bidi="ar-SA"/>
              </w:rPr>
            </w:pPr>
            <w:r>
              <w:rPr>
                <w:rFonts w:hint="eastAsia" w:ascii="Times New Roman" w:hAnsi="Times New Roman"/>
                <w:b/>
                <w:bCs/>
                <w:color w:val="000000"/>
                <w:sz w:val="20"/>
                <w:szCs w:val="20"/>
                <w:highlight w:val="none"/>
                <w:lang w:val="en-US" w:eastAsia="zh-CN" w:bidi="ar-SA"/>
              </w:rPr>
              <w:t xml:space="preserve">预估数量</w:t>
            </w:r>
            <w:r/>
          </w:p>
        </w:tc>
      </w:tr>
      <w:tr>
        <w:trPr>
          <w:trHeight w:val="270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spacing w:line="360" w:lineRule="auto"/>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tcPr>
          <w:p>
            <w:pPr>
              <w:spacing w:line="360" w:lineRule="auto"/>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密码合规服务</w:t>
            </w:r>
            <w:r/>
          </w:p>
        </w:tc>
        <w:tc>
          <w:tcPr>
            <w:tcBorders>
              <w:top w:val="none" w:color="000000" w:sz="4" w:space="0"/>
              <w:left w:val="none" w:color="000000" w:sz="4" w:space="0"/>
              <w:bottom w:val="single" w:color="auto" w:sz="4" w:space="0"/>
              <w:right w:val="single" w:color="auto" w:sz="4" w:space="0"/>
            </w:tcBorders>
            <w:tcW w:w="5062" w:type="dxa"/>
            <w:vAlign w:val="center"/>
            <w:textDirection w:val="lrTb"/>
            <w:noWrap w:val="false"/>
          </w:tcPr>
          <w:p>
            <w:pPr>
              <w:spacing w:line="360" w:lineRule="auto"/>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密码合规服务主要为云平台</w:t>
            </w:r>
            <w:r>
              <w:rPr>
                <w:rFonts w:hint="eastAsia"/>
                <w:color w:val="000000"/>
                <w:sz w:val="20"/>
                <w:szCs w:val="20"/>
                <w:highlight w:val="none"/>
                <w:lang w:val="en-US" w:eastAsia="zh-CN" w:bidi="ar-SA"/>
              </w:rPr>
              <w:t xml:space="preserve">及云上所有信息系统</w:t>
            </w:r>
            <w:r>
              <w:rPr>
                <w:rFonts w:hint="eastAsia" w:ascii="Times New Roman" w:hAnsi="Times New Roman"/>
                <w:color w:val="000000"/>
                <w:sz w:val="20"/>
                <w:szCs w:val="20"/>
                <w:highlight w:val="none"/>
                <w:lang w:val="en-US" w:eastAsia="zh-CN" w:bidi="ar-SA"/>
              </w:rPr>
              <w:t xml:space="preserve">提供密评要求相关服务，保障云平台及云上所有信息系统满足密评合规要求。包括以下服务：</w:t>
            </w:r>
            <w:r/>
          </w:p>
          <w:p>
            <w:pPr>
              <w:spacing w:line="360" w:lineRule="auto"/>
              <w:rPr>
                <w:rFonts w:hint="default" w:ascii="Times New Roman" w:hAnsi="Times New Roman"/>
                <w:color w:val="auto"/>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1、提供密钥管理服务，</w:t>
            </w:r>
            <w:r>
              <w:rPr>
                <w:rFonts w:hint="eastAsia" w:ascii="Segoe UI" w:hAnsi="Segoe UI" w:cs="Segoe UI"/>
                <w:color w:val="1f2328"/>
                <w:sz w:val="20"/>
                <w:szCs w:val="20"/>
                <w:highlight w:val="none"/>
                <w:shd w:val="clear" w:color="auto" w:fill="ffffff"/>
                <w:lang w:val="en-US" w:eastAsia="zh-CN" w:bidi="ar-SA"/>
              </w:rPr>
              <w:t xml:space="preserve">提供</w:t>
            </w:r>
            <w:r>
              <w:rPr>
                <w:rFonts w:hint="default" w:ascii="Segoe UI" w:hAnsi="Segoe UI" w:cs="Segoe UI"/>
                <w:color w:val="1f2328"/>
                <w:sz w:val="20"/>
                <w:szCs w:val="20"/>
                <w:highlight w:val="none"/>
                <w:shd w:val="clear" w:color="auto" w:fill="ffffff"/>
                <w:lang w:val="en-US" w:eastAsia="zh-CN" w:bidi="ar-SA"/>
              </w:rPr>
              <w:t xml:space="preserve">密钥全生命周期管理</w:t>
            </w:r>
            <w:r>
              <w:rPr>
                <w:rFonts w:hint="eastAsia" w:ascii="Segoe UI" w:hAnsi="Segoe UI" w:cs="Segoe UI"/>
                <w:color w:val="1f2328"/>
                <w:sz w:val="20"/>
                <w:szCs w:val="20"/>
                <w:highlight w:val="none"/>
                <w:shd w:val="clear" w:color="auto" w:fill="ffffff"/>
                <w:lang w:val="en-US" w:eastAsia="zh-CN" w:bidi="ar-SA"/>
              </w:rPr>
              <w:t xml:space="preserve">服务</w:t>
            </w:r>
            <w:r>
              <w:rPr>
                <w:rFonts w:hint="default" w:ascii="Segoe UI" w:hAnsi="Segoe UI" w:cs="Segoe UI"/>
                <w:color w:val="1f2328"/>
                <w:sz w:val="20"/>
                <w:szCs w:val="20"/>
                <w:highlight w:val="none"/>
                <w:shd w:val="clear" w:color="auto" w:fill="ffffff"/>
                <w:lang w:val="en-US" w:eastAsia="zh-CN" w:bidi="ar-SA"/>
              </w:rPr>
              <w:t xml:space="preserve">，符合密评对密钥生成、存储、分发、更新及销毁的安全规范</w:t>
            </w:r>
            <w:r>
              <w:rPr>
                <w:rFonts w:hint="default" w:ascii="Segoe UI" w:hAnsi="Segoe UI" w:cs="Segoe UI"/>
                <w:color w:val="auto"/>
                <w:sz w:val="20"/>
                <w:szCs w:val="20"/>
                <w:highlight w:val="none"/>
                <w:shd w:val="clear" w:color="auto" w:fill="ffffff"/>
                <w:lang w:val="en-US" w:eastAsia="zh-CN" w:bidi="ar-SA"/>
              </w:rPr>
              <w:t xml:space="preserve">。</w:t>
            </w:r>
            <w:r>
              <w:rPr>
                <w:rFonts w:hint="eastAsia" w:ascii="Times New Roman" w:hAnsi="Times New Roman"/>
                <w:color w:val="auto"/>
                <w:sz w:val="20"/>
                <w:szCs w:val="20"/>
                <w:highlight w:val="none"/>
                <w:lang w:val="en-US" w:eastAsia="zh-CN" w:bidi="ar-SA"/>
              </w:rPr>
              <w:t xml:space="preserve">密钥全生命周期管理，包含密钥生成、密钥存储、密钥分发、密钥备份、密钥更新、密钥撤销、密钥归档。支持密钥库管理、权限管理、安全审计；支持用户密钥恢复和司法授权管理。</w:t>
            </w:r>
            <w:r/>
          </w:p>
          <w:p>
            <w:pPr>
              <w:spacing w:line="360" w:lineRule="auto"/>
              <w:rPr>
                <w:rFonts w:hint="default" w:ascii="Times New Roman" w:hAnsi="Times New Roman"/>
                <w:color w:val="auto"/>
                <w:sz w:val="20"/>
                <w:szCs w:val="20"/>
                <w:highlight w:val="none"/>
                <w:lang w:val="en-US" w:eastAsia="zh-CN" w:bidi="ar-SA"/>
              </w:rPr>
            </w:pPr>
            <w:r>
              <w:rPr>
                <w:rFonts w:hint="eastAsia" w:ascii="Times New Roman" w:hAnsi="Times New Roman"/>
                <w:color w:val="auto"/>
                <w:sz w:val="20"/>
                <w:szCs w:val="20"/>
                <w:highlight w:val="none"/>
                <w:lang w:val="en-US" w:eastAsia="zh-CN" w:bidi="ar-SA"/>
              </w:rPr>
              <w:t xml:space="preserve">2、</w:t>
            </w:r>
            <w:r>
              <w:rPr>
                <w:rFonts w:hint="default" w:ascii="Segoe UI" w:hAnsi="Segoe UI" w:cs="Segoe UI"/>
                <w:color w:val="auto"/>
                <w:sz w:val="20"/>
                <w:szCs w:val="20"/>
                <w:highlight w:val="none"/>
                <w:shd w:val="clear" w:color="auto" w:fill="ffffff"/>
                <w:lang w:val="en-US" w:eastAsia="zh-CN" w:bidi="ar-SA"/>
              </w:rPr>
              <w:t xml:space="preserve">提供数据加密与解密</w:t>
            </w:r>
            <w:r>
              <w:rPr>
                <w:rFonts w:hint="eastAsia" w:ascii="Segoe UI" w:hAnsi="Segoe UI" w:cs="Segoe UI"/>
                <w:color w:val="auto"/>
                <w:sz w:val="20"/>
                <w:szCs w:val="20"/>
                <w:highlight w:val="none"/>
                <w:shd w:val="clear" w:color="auto" w:fill="ffffff"/>
                <w:lang w:val="en-US" w:eastAsia="zh-CN" w:bidi="ar-SA"/>
              </w:rPr>
              <w:t xml:space="preserve">服务</w:t>
            </w:r>
            <w:r>
              <w:rPr>
                <w:rFonts w:hint="default" w:ascii="Segoe UI" w:hAnsi="Segoe UI" w:cs="Segoe UI"/>
                <w:color w:val="auto"/>
                <w:sz w:val="20"/>
                <w:szCs w:val="20"/>
                <w:highlight w:val="none"/>
                <w:shd w:val="clear" w:color="auto" w:fill="ffffff"/>
                <w:lang w:val="en-US" w:eastAsia="zh-CN" w:bidi="ar-SA"/>
              </w:rPr>
              <w:t xml:space="preserve">，确保数据在传输和存储中的机密性，满足密评数据保护要求。</w:t>
            </w:r>
            <w:r>
              <w:rPr>
                <w:rFonts w:hint="eastAsia" w:ascii="Times New Roman" w:hAnsi="Times New Roman"/>
                <w:color w:val="auto"/>
                <w:sz w:val="20"/>
                <w:szCs w:val="20"/>
                <w:highlight w:val="none"/>
                <w:lang w:val="en-US" w:eastAsia="zh-CN" w:bidi="ar-SA"/>
              </w:rPr>
              <w:t xml:space="preserve">提供基于国密算法的数据加解密以及密钥生成能力；支持SM2、SM3、SM4国密算法；</w:t>
            </w:r>
            <w:r>
              <w:rPr>
                <w:rFonts w:hint="default" w:ascii="Times New Roman" w:hAnsi="Times New Roman"/>
                <w:color w:val="auto"/>
                <w:sz w:val="20"/>
                <w:szCs w:val="20"/>
                <w:highlight w:val="none"/>
                <w:lang w:val="en-US" w:eastAsia="zh-CN" w:bidi="ar-SA"/>
              </w:rPr>
              <w:t xml:space="preserve"> </w:t>
            </w:r>
            <w:r/>
          </w:p>
          <w:p>
            <w:pPr>
              <w:spacing w:line="360" w:lineRule="auto"/>
              <w:rPr>
                <w:rFonts w:hint="default" w:ascii="Times New Roman" w:hAnsi="Times New Roman"/>
                <w:color w:val="auto"/>
                <w:sz w:val="20"/>
                <w:szCs w:val="20"/>
                <w:highlight w:val="none"/>
                <w:lang w:val="en-US" w:eastAsia="zh-CN" w:bidi="ar-SA"/>
              </w:rPr>
            </w:pPr>
            <w:r>
              <w:rPr>
                <w:rFonts w:hint="eastAsia" w:ascii="Times New Roman" w:hAnsi="Times New Roman"/>
                <w:color w:val="auto"/>
                <w:sz w:val="20"/>
                <w:szCs w:val="20"/>
                <w:highlight w:val="none"/>
                <w:lang w:val="en-US" w:eastAsia="zh-CN" w:bidi="ar-SA"/>
              </w:rPr>
              <w:t xml:space="preserve">3、</w:t>
            </w:r>
            <w:r>
              <w:rPr>
                <w:rFonts w:hint="default" w:ascii="Times New Roman" w:hAnsi="Times New Roman"/>
                <w:color w:val="auto"/>
                <w:sz w:val="20"/>
                <w:szCs w:val="20"/>
                <w:highlight w:val="none"/>
                <w:lang w:val="en-US" w:eastAsia="zh-CN" w:bidi="ar-SA"/>
              </w:rPr>
              <w:t xml:space="preserve">提供基于国密算法的SSL VPN服务，建立SSL VPN通道实现数据安全传输，保证数据在通道中的传输机密性与完整性，符合密评对网络通信加密的合规性。</w:t>
            </w:r>
            <w:r/>
          </w:p>
          <w:p>
            <w:pPr>
              <w:spacing w:line="360" w:lineRule="auto"/>
              <w:rPr>
                <w:rFonts w:hint="default" w:ascii="Times New Roman" w:hAnsi="Times New Roman"/>
                <w:color w:val="000000"/>
                <w:sz w:val="20"/>
                <w:szCs w:val="20"/>
                <w:highlight w:val="none"/>
                <w:lang w:val="en-US" w:eastAsia="zh-CN" w:bidi="ar-SA"/>
              </w:rPr>
            </w:pPr>
            <w:r>
              <w:rPr>
                <w:rFonts w:hint="eastAsia" w:ascii="Times New Roman" w:hAnsi="Times New Roman"/>
                <w:color w:val="auto"/>
                <w:sz w:val="20"/>
                <w:szCs w:val="20"/>
                <w:highlight w:val="none"/>
                <w:lang w:val="en-US" w:eastAsia="zh-CN" w:bidi="ar-SA"/>
              </w:rPr>
              <w:t xml:space="preserve">4、提供</w:t>
            </w:r>
            <w:r>
              <w:rPr>
                <w:rFonts w:hint="default" w:ascii="Times New Roman" w:hAnsi="Times New Roman"/>
                <w:color w:val="auto"/>
                <w:sz w:val="20"/>
                <w:szCs w:val="20"/>
                <w:highlight w:val="none"/>
                <w:lang w:val="en-US" w:eastAsia="zh-CN" w:bidi="ar-SA"/>
              </w:rPr>
              <w:t xml:space="preserve">基于国密或国际标准颁发SSL证书服务，</w:t>
            </w:r>
            <w:r>
              <w:rPr>
                <w:rFonts w:hint="default" w:ascii="Times New Roman" w:hAnsi="Times New Roman"/>
                <w:color w:val="000000"/>
                <w:sz w:val="20"/>
                <w:szCs w:val="20"/>
                <w:highlight w:val="none"/>
                <w:lang w:val="en-US" w:eastAsia="zh-CN" w:bidi="ar-SA"/>
              </w:rPr>
              <w:t xml:space="preserve">由合法CA机构颁发，用于标识站点身份，建立安全的国密HTTPS协议，确保网站HTTPS加密通信，满足密评对传输层安全的要求。</w:t>
            </w:r>
            <w:r/>
          </w:p>
        </w:tc>
        <w:tc>
          <w:tcPr>
            <w:tcBorders>
              <w:top w:val="none" w:color="000000" w:sz="4" w:space="0"/>
              <w:left w:val="none" w:color="000000" w:sz="4" w:space="0"/>
              <w:bottom w:val="single" w:color="auto" w:sz="4" w:space="0"/>
              <w:right w:val="single" w:color="auto" w:sz="4" w:space="0"/>
            </w:tcBorders>
            <w:tcW w:w="713" w:type="dxa"/>
            <w:vAlign w:val="center"/>
            <w:textDirection w:val="lrTb"/>
            <w:noWrap/>
          </w:tcPr>
          <w:p>
            <w:pPr>
              <w:jc w:val="center"/>
              <w:spacing w:line="360" w:lineRule="auto"/>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项/年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1</w:t>
            </w:r>
            <w:r/>
          </w:p>
        </w:tc>
      </w:tr>
    </w:tbl>
    <w:p>
      <w:pPr>
        <w:rPr>
          <w:rFonts w:hint="default" w:ascii="Times New Roman" w:hAnsi="Times New Roman"/>
          <w:szCs w:val="21"/>
          <w:highlight w:val="none"/>
          <w:lang w:val="en-US" w:eastAsia="zh-CN" w:bidi="ar-SA"/>
        </w:rPr>
      </w:pPr>
      <w:r>
        <w:rPr>
          <w:rFonts w:hint="default" w:ascii="Times New Roman" w:hAnsi="Times New Roman"/>
          <w:szCs w:val="21"/>
          <w:highlight w:val="none"/>
          <w:lang w:val="en-US" w:eastAsia="zh-CN" w:bidi="ar-SA"/>
        </w:rPr>
      </w:r>
      <w:r/>
    </w:p>
    <w:p>
      <w:pPr>
        <w:ind w:firstLine="425"/>
        <w:jc w:val="both"/>
        <w:spacing w:line="520" w:lineRule="exact"/>
        <w:widowControl w:val="off"/>
        <w:rPr>
          <w:rFonts w:hint="default"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（七）安全运营托管服务</w:t>
      </w:r>
      <w:r/>
    </w:p>
    <w:tbl>
      <w:tblPr>
        <w:tblStyle w:val="677"/>
        <w:tblW w:w="85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5062"/>
        <w:gridCol w:w="972"/>
        <w:gridCol w:w="992"/>
      </w:tblGrid>
      <w:tr>
        <w:trPr>
          <w:trHeight w:val="4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74" w:type="dxa"/>
            <w:vAlign w:val="center"/>
            <w:textDirection w:val="lrTb"/>
            <w:noWrap/>
          </w:tcPr>
          <w:p>
            <w:pPr>
              <w:jc w:val="center"/>
              <w:spacing w:line="360" w:lineRule="auto"/>
              <w:rPr>
                <w:rFonts w:hint="default" w:ascii="Times New Roman" w:hAnsi="Times New Roman"/>
                <w:b/>
                <w:bCs/>
                <w:sz w:val="20"/>
                <w:szCs w:val="20"/>
                <w:highlight w:val="none"/>
                <w:lang w:val="en-US" w:eastAsia="zh-CN" w:bidi="ar-SA"/>
              </w:rPr>
            </w:pPr>
            <w:r>
              <w:rPr>
                <w:rFonts w:hint="eastAsia" w:ascii="Times New Roman" w:hAnsi="Times New Roman"/>
                <w:b/>
                <w:bCs/>
                <w:sz w:val="20"/>
                <w:szCs w:val="20"/>
                <w:highlight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062" w:type="dxa"/>
            <w:vAlign w:val="center"/>
            <w:textDirection w:val="lrTb"/>
            <w:noWrap/>
          </w:tcPr>
          <w:p>
            <w:pPr>
              <w:jc w:val="center"/>
              <w:spacing w:line="360" w:lineRule="auto"/>
              <w:rPr>
                <w:rFonts w:hint="default" w:ascii="Times New Roman" w:hAnsi="Times New Roman"/>
                <w:b/>
                <w:bCs/>
                <w:sz w:val="20"/>
                <w:szCs w:val="20"/>
                <w:highlight w:val="none"/>
                <w:lang w:val="en-US" w:eastAsia="zh-CN" w:bidi="ar-SA"/>
              </w:rPr>
            </w:pPr>
            <w:r>
              <w:rPr>
                <w:rFonts w:hint="eastAsia" w:ascii="Times New Roman" w:hAnsi="Times New Roman"/>
                <w:b/>
                <w:bCs/>
                <w:sz w:val="20"/>
                <w:szCs w:val="20"/>
                <w:highlight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2" w:type="dxa"/>
            <w:vAlign w:val="center"/>
            <w:textDirection w:val="lrTb"/>
            <w:noWrap/>
          </w:tcPr>
          <w:p>
            <w:pPr>
              <w:jc w:val="center"/>
              <w:spacing w:line="360" w:lineRule="auto"/>
              <w:rPr>
                <w:rFonts w:hint="default" w:ascii="Times New Roman" w:hAnsi="Times New Roman"/>
                <w:b/>
                <w:bCs/>
                <w:sz w:val="20"/>
                <w:szCs w:val="20"/>
                <w:highlight w:val="none"/>
                <w:lang w:val="en-US" w:eastAsia="zh-CN" w:bidi="ar-SA"/>
              </w:rPr>
            </w:pPr>
            <w:r>
              <w:rPr>
                <w:rFonts w:hint="eastAsia" w:ascii="Times New Roman" w:hAnsi="Times New Roman"/>
                <w:b/>
                <w:bCs/>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92" w:type="dxa"/>
            <w:vAlign w:val="center"/>
            <w:textDirection w:val="lrTb"/>
            <w:noWrap/>
          </w:tcPr>
          <w:p>
            <w:pPr>
              <w:jc w:val="center"/>
              <w:spacing w:line="360" w:lineRule="auto"/>
              <w:rPr>
                <w:rFonts w:hint="default" w:ascii="Times New Roman" w:hAnsi="Times New Roman"/>
                <w:b/>
                <w:bCs/>
                <w:sz w:val="20"/>
                <w:szCs w:val="20"/>
                <w:highlight w:val="none"/>
                <w:lang w:val="en-US" w:eastAsia="zh-CN" w:bidi="ar-SA"/>
              </w:rPr>
            </w:pPr>
            <w:r>
              <w:rPr>
                <w:rFonts w:hint="eastAsia" w:ascii="Times New Roman" w:hAnsi="Times New Roman"/>
                <w:b/>
                <w:bCs/>
                <w:sz w:val="20"/>
                <w:szCs w:val="20"/>
                <w:highlight w:val="none"/>
                <w:lang w:val="en-US" w:eastAsia="zh-CN" w:bidi="ar"/>
              </w:rPr>
              <w:t xml:space="preserve">数量</w:t>
            </w:r>
            <w:r/>
          </w:p>
        </w:tc>
      </w:tr>
      <w:tr>
        <w:trP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74" w:type="dxa"/>
            <w:vAlign w:val="center"/>
            <w:textDirection w:val="lrTb"/>
            <w:noWrap/>
          </w:tcPr>
          <w:p>
            <w:pP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安全运营托管服务驻场人员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062" w:type="dxa"/>
            <w:textDirection w:val="lrTb"/>
            <w:noWrap/>
          </w:tcPr>
          <w:p>
            <w:pP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主要负责宿迁市政务云和电子政务外网的日常安全运营，要求拥有</w:t>
            </w:r>
            <w:r>
              <w:rPr>
                <w:rFonts w:hint="default" w:ascii="Times New Roman" w:hAnsi="Times New Roman"/>
                <w:color w:val="000000"/>
                <w:sz w:val="20"/>
                <w:szCs w:val="20"/>
                <w:highlight w:val="none"/>
                <w:lang w:val="en-US" w:eastAsia="zh-CN" w:bidi="ar-SA"/>
              </w:rPr>
              <w:t xml:space="preserve">1</w:t>
            </w:r>
            <w:r>
              <w:rPr>
                <w:rFonts w:hint="eastAsia" w:ascii="Times New Roman" w:hAnsi="Times New Roman"/>
                <w:color w:val="000000"/>
                <w:sz w:val="20"/>
                <w:szCs w:val="20"/>
                <w:highlight w:val="none"/>
                <w:lang w:val="en-US" w:eastAsia="zh-CN" w:bidi="ar-SA"/>
              </w:rPr>
              <w:t xml:space="preserve">年以上安全运营经验，提供日常</w:t>
            </w:r>
            <w:r>
              <w:rPr>
                <w:rFonts w:hint="default" w:ascii="Times New Roman" w:hAnsi="Times New Roman"/>
                <w:color w:val="000000"/>
                <w:sz w:val="20"/>
                <w:szCs w:val="20"/>
                <w:highlight w:val="none"/>
                <w:lang w:val="en-US" w:eastAsia="zh-CN" w:bidi="ar-SA"/>
              </w:rPr>
              <w:t xml:space="preserve"> 5</w:t>
            </w:r>
            <w:r>
              <w:rPr>
                <w:rFonts w:hint="eastAsia" w:ascii="Times New Roman" w:hAnsi="Times New Roman"/>
                <w:color w:val="000000"/>
                <w:sz w:val="20"/>
                <w:szCs w:val="20"/>
                <w:highlight w:val="none"/>
                <w:lang w:val="en-US" w:eastAsia="zh-CN" w:bidi="ar-SA"/>
              </w:rPr>
              <w:t xml:space="preserve">天</w:t>
            </w:r>
            <w:r>
              <w:rPr>
                <w:rFonts w:hint="default" w:ascii="Times New Roman" w:hAnsi="Times New Roman"/>
                <w:color w:val="000000"/>
                <w:sz w:val="20"/>
                <w:szCs w:val="20"/>
                <w:highlight w:val="none"/>
                <w:lang w:val="en-US" w:eastAsia="zh-CN" w:bidi="ar-SA"/>
              </w:rPr>
              <w:t xml:space="preserve">*8 </w:t>
            </w:r>
            <w:r>
              <w:rPr>
                <w:rFonts w:hint="eastAsia" w:ascii="Times New Roman" w:hAnsi="Times New Roman"/>
                <w:color w:val="000000"/>
                <w:sz w:val="20"/>
                <w:szCs w:val="20"/>
                <w:highlight w:val="none"/>
                <w:lang w:val="en-US" w:eastAsia="zh-CN" w:bidi="ar-SA"/>
              </w:rPr>
              <w:t xml:space="preserve">小时现场驻守服务，</w:t>
            </w:r>
            <w:r>
              <w:rPr>
                <w:rFonts w:hint="default" w:ascii="Times New Roman" w:hAnsi="Times New Roman"/>
                <w:color w:val="000000"/>
                <w:sz w:val="20"/>
                <w:szCs w:val="20"/>
                <w:highlight w:val="none"/>
                <w:lang w:val="en-US" w:eastAsia="zh-CN" w:bidi="ar-SA"/>
              </w:rPr>
              <w:t xml:space="preserve">7</w:t>
            </w:r>
            <w:r>
              <w:rPr>
                <w:rFonts w:hint="eastAsia" w:ascii="Times New Roman" w:hAnsi="Times New Roman"/>
                <w:color w:val="000000"/>
                <w:sz w:val="20"/>
                <w:szCs w:val="20"/>
                <w:highlight w:val="none"/>
                <w:lang w:val="en-US" w:eastAsia="zh-CN" w:bidi="ar-SA"/>
              </w:rPr>
              <w:t xml:space="preserve">天</w:t>
            </w:r>
            <w:r>
              <w:rPr>
                <w:rFonts w:hint="default" w:ascii="Times New Roman" w:hAnsi="Times New Roman"/>
                <w:color w:val="000000"/>
                <w:sz w:val="20"/>
                <w:szCs w:val="20"/>
                <w:highlight w:val="none"/>
                <w:lang w:val="en-US" w:eastAsia="zh-CN" w:bidi="ar-SA"/>
              </w:rPr>
              <w:t xml:space="preserve">×24</w:t>
            </w:r>
            <w:r>
              <w:rPr>
                <w:rFonts w:hint="eastAsia" w:ascii="Times New Roman" w:hAnsi="Times New Roman"/>
                <w:color w:val="000000"/>
                <w:sz w:val="20"/>
                <w:szCs w:val="20"/>
                <w:highlight w:val="none"/>
                <w:lang w:val="en-US" w:eastAsia="zh-CN" w:bidi="ar-SA"/>
              </w:rPr>
              <w:t xml:space="preserve">小时在线响应支持服务，包括日常安全巡检、风险评估、安全加固、应急处置、安全重保等服务。提供不少于5名一线驻场运营人员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2" w:type="dxa"/>
            <w:vAlign w:val="center"/>
            <w:textDirection w:val="lrTb"/>
            <w:noWrap/>
          </w:tcPr>
          <w:p>
            <w:pP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人</w:t>
            </w:r>
            <w:r>
              <w:rPr>
                <w:rFonts w:hint="default" w:ascii="Times New Roman" w:hAnsi="Times New Roman"/>
                <w:color w:val="000000"/>
                <w:sz w:val="20"/>
                <w:szCs w:val="20"/>
                <w:highlight w:val="none"/>
                <w:lang w:val="en-US" w:eastAsia="zh-CN" w:bidi="ar-SA"/>
              </w:rPr>
              <w:t xml:space="preserve">/</w:t>
            </w:r>
            <w:r>
              <w:rPr>
                <w:rFonts w:hint="eastAsia" w:ascii="Times New Roman" w:hAnsi="Times New Roman"/>
                <w:color w:val="000000"/>
                <w:sz w:val="20"/>
                <w:szCs w:val="20"/>
                <w:highlight w:val="none"/>
                <w:lang w:val="en-US" w:eastAsia="zh-CN" w:bidi="ar-SA"/>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92" w:type="dxa"/>
            <w:vAlign w:val="center"/>
            <w:textDirection w:val="lrTb"/>
            <w:noWrap/>
          </w:tcPr>
          <w:p>
            <w:pP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5</w:t>
            </w:r>
            <w:r/>
          </w:p>
        </w:tc>
      </w:tr>
    </w:tbl>
    <w:p>
      <w:pPr>
        <w:rPr>
          <w:rFonts w:hint="default" w:ascii="Times New Roman" w:hAnsi="Times New Roman"/>
          <w:szCs w:val="21"/>
          <w:highlight w:val="none"/>
          <w:lang w:val="en-US" w:eastAsia="zh-CN" w:bidi="ar-SA"/>
        </w:rPr>
      </w:pPr>
      <w:r>
        <w:rPr>
          <w:rFonts w:hint="default" w:ascii="Times New Roman" w:hAnsi="Times New Roman"/>
          <w:szCs w:val="21"/>
          <w:highlight w:val="none"/>
          <w:lang w:val="en-US" w:eastAsia="zh-CN" w:bidi="ar-SA"/>
        </w:rPr>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szCs w:val="22"/>
          <w:highlight w:val="none"/>
          <w:lang w:val="en-US" w:eastAsia="zh-CN" w:bidi="ar-SA"/>
        </w:rPr>
        <w:t xml:space="preserve">注：</w:t>
      </w:r>
      <w:r>
        <w:rPr>
          <w:rFonts w:hint="eastAsia" w:ascii="Times New Roman" w:hAnsi="Times New Roman" w:eastAsia="Times New Roman" w:cs="方正仿宋_GBK"/>
          <w:sz w:val="22"/>
          <w:highlight w:val="none"/>
          <w:lang w:val="en-US" w:eastAsia="zh-CN" w:bidi="ar-SA"/>
        </w:rPr>
        <w:t xml:space="preserve">1、供应商在明细报价表中须提供一份与上述清单一致的报价清单，不得报出未包含在上述清单中的内容。</w:t>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    2、需求清单中同样规格的单价须保持一致。</w:t>
      </w:r>
      <w:r/>
    </w:p>
    <w:p>
      <w:pPr>
        <w:ind w:firstLine="8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3、以上报价需列出每项报价。</w:t>
      </w:r>
      <w:r/>
    </w:p>
    <w:p>
      <w:pPr>
        <w:numPr>
          <w:ilvl w:val="0"/>
          <w:numId w:val="6"/>
        </w:numPr>
        <w:ind w:left="780" w:hanging="360"/>
        <w:jc w:val="both"/>
        <w:keepLines/>
        <w:keepNext/>
        <w:spacing w:before="260" w:after="260" w:line="416"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沭阳县政务云资源需求清单及技术参数要求</w:t>
      </w:r>
      <w:r/>
    </w:p>
    <w:p>
      <w:pPr>
        <w:ind w:firstLine="425"/>
        <w:jc w:val="both"/>
        <w:spacing w:line="560" w:lineRule="exact"/>
        <w:widowControl w:val="off"/>
        <w:rPr>
          <w:rFonts w:hint="default" w:ascii="Times New Roman" w:hAnsi="Times New Roman" w:eastAsia="宋体" w:cs="FZFSK--GBK1-0"/>
          <w:sz w:val="24"/>
          <w:szCs w:val="32"/>
          <w:highlight w:val="none"/>
          <w:lang w:val="en-US" w:eastAsia="zh-CN" w:bidi="ar-SA"/>
        </w:rPr>
      </w:pPr>
      <w:r>
        <w:rPr>
          <w:rFonts w:hint="eastAsia" w:ascii="Times New Roman" w:hAnsi="Times New Roman" w:eastAsia="宋体" w:cs="FZFSK--GBK1-0"/>
          <w:sz w:val="24"/>
          <w:szCs w:val="32"/>
          <w:highlight w:val="none"/>
          <w:lang w:val="en-US" w:eastAsia="zh-CN" w:bidi="ar-SA"/>
        </w:rPr>
        <w:t xml:space="preserve">以下为预估</w:t>
      </w:r>
      <w:r>
        <w:rPr>
          <w:rFonts w:hint="default" w:ascii="Times New Roman" w:hAnsi="Times New Roman" w:eastAsia="宋体" w:cs="FZFSK--GBK1-0"/>
          <w:sz w:val="24"/>
          <w:szCs w:val="32"/>
          <w:highlight w:val="none"/>
          <w:lang w:val="en-US" w:eastAsia="zh-CN" w:bidi="ar-SA"/>
        </w:rPr>
        <w:t xml:space="preserve">云资源与安全服务</w:t>
      </w:r>
      <w:r>
        <w:rPr>
          <w:rFonts w:hint="eastAsia" w:ascii="Times New Roman" w:hAnsi="Times New Roman" w:eastAsia="宋体" w:cs="FZFSK--GBK1-0"/>
          <w:sz w:val="24"/>
          <w:szCs w:val="32"/>
          <w:highlight w:val="none"/>
          <w:lang w:val="en-US" w:eastAsia="zh-CN" w:bidi="ar-SA"/>
        </w:rPr>
        <w:t xml:space="preserve">使用量，合同期内根据采购人合理需要进行增减调整，包括但不限于以下：</w:t>
      </w:r>
      <w:r/>
    </w:p>
    <w:tbl>
      <w:tblPr>
        <w:tblStyle w:val="677"/>
        <w:tblW w:w="8424"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2126"/>
        <w:gridCol w:w="3639"/>
        <w:gridCol w:w="915"/>
        <w:gridCol w:w="1020"/>
      </w:tblGrid>
      <w:tr>
        <w:trPr>
          <w:trHeight w:val="75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服务规格描述</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预估数量</w:t>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资源部分</w:t>
            </w:r>
            <w:r/>
          </w:p>
        </w:tc>
      </w:tr>
      <w:tr>
        <w:trPr>
          <w:trHeight w:val="75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-云主机-VCPU</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330</w:t>
            </w:r>
            <w:r/>
          </w:p>
        </w:tc>
      </w:tr>
      <w:tr>
        <w:trPr>
          <w:trHeight w:val="75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-云主机-内存</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1320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-云存储-块存储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-云存储-对象存储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70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-网络资源</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BGP(20Mbps)，满足运营商三线网络资源接入，不限IP地址数量。</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-应用负载均衡</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支持七层负载均衡服务；实例可用性不低于</w:t>
            </w:r>
            <w:r>
              <w:rPr>
                <w:rFonts w:hint="default" w:asciiTheme="minorEastAsia" w:hAnsiTheme="minorEastAsia" w:eastAsiaTheme="minorEastAsia" w:cstheme="minorEastAsia"/>
                <w:color w:val="000000"/>
                <w:sz w:val="20"/>
                <w:szCs w:val="20"/>
                <w:highlight w:val="none"/>
                <w:lang w:val="en-US" w:eastAsia="zh-CN" w:bidi="ar"/>
              </w:rPr>
              <w:t xml:space="preserve">99.95%；内网带宽无限制；最小规格的带宽最大可达800Mbps，公网带宽取决于负载均衡绑定的弹性IP的带宽。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18</w:t>
            </w:r>
            <w:r/>
          </w:p>
        </w:tc>
      </w:tr>
      <w:tr>
        <w:trPr>
          <w:trHeight w:val="112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-云主机-VCPU</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330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-云主机-内存</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1320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-云存储-块存储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40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-云存储-对象存储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X86架构，支持S3等主流对象存储协议，用于非结构化数据存储。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80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-应用负载均衡</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支持七层负载均衡服务；实例可用性不低于</w:t>
            </w:r>
            <w:r>
              <w:rPr>
                <w:rFonts w:hint="default" w:asciiTheme="minorEastAsia" w:hAnsiTheme="minorEastAsia" w:eastAsiaTheme="minorEastAsia" w:cstheme="minorEastAsia"/>
                <w:color w:val="000000"/>
                <w:sz w:val="20"/>
                <w:szCs w:val="20"/>
                <w:highlight w:val="none"/>
                <w:lang w:val="en-US" w:eastAsia="zh-CN" w:bidi="ar"/>
              </w:rPr>
              <w:t xml:space="preserve">99.95%；内网带宽无限制；最小规格的带宽最大可达800Mbps，公网带宽取决于负载均衡绑定的弹性IP的带宽。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-云主机-VCPU(信创云)</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云主机</w:t>
            </w:r>
            <w:r>
              <w:rPr>
                <w:rFonts w:hint="default" w:asciiTheme="minorEastAsia" w:hAnsiTheme="minorEastAsia" w:eastAsiaTheme="minorEastAsia" w:cstheme="minorEastAsia"/>
                <w:color w:val="000000"/>
                <w:sz w:val="20"/>
                <w:szCs w:val="20"/>
                <w:highlight w:val="none"/>
                <w:lang w:val="en-US" w:eastAsia="zh-CN" w:bidi="ar"/>
              </w:rPr>
              <w:t xml:space="preserve">VCPU，ARM、C86架构，逻辑核心。</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700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-云主机-内存(信创云 )</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ARM、C86架构，云主机内存。</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2800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-云存储-块存储(信创云)</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ARM、C86架构，支持块存储协议，用于云主机块存储需求。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40</w:t>
            </w:r>
            <w:r/>
          </w:p>
        </w:tc>
      </w:tr>
      <w:tr>
        <w:trPr>
          <w:trHeight w:val="9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-云存储-对象存储(信创云)</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ARM、C86架构，支持S3等主流对象存储协议，用于非结构化数据存储。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70</w:t>
            </w:r>
            <w:r/>
          </w:p>
        </w:tc>
      </w:tr>
      <w:tr>
        <w:trPr>
          <w:trHeight w:val="23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其他</w:t>
            </w:r>
            <w:r>
              <w:rPr>
                <w:rFonts w:hint="default" w:asciiTheme="minorEastAsia" w:hAnsiTheme="minorEastAsia" w:eastAsiaTheme="minorEastAsia" w:cstheme="minorEastAsia"/>
                <w:color w:val="000000"/>
                <w:sz w:val="20"/>
                <w:szCs w:val="20"/>
                <w:highlight w:val="none"/>
                <w:lang w:val="en-US" w:eastAsia="zh-CN" w:bidi="ar"/>
              </w:rPr>
              <w:t xml:space="preserve">-网络负载均衡</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支持四层有状态负载均衡服务；实例可用性不低于</w:t>
            </w:r>
            <w:r>
              <w:rPr>
                <w:rFonts w:hint="default" w:asciiTheme="minorEastAsia" w:hAnsiTheme="minorEastAsia" w:eastAsiaTheme="minorEastAsia" w:cstheme="minorEastAsia"/>
                <w:color w:val="000000"/>
                <w:sz w:val="20"/>
                <w:szCs w:val="20"/>
                <w:highlight w:val="none"/>
                <w:lang w:val="en-US" w:eastAsia="zh-CN" w:bidi="ar"/>
              </w:rPr>
              <w:t xml:space="preserve">99.95%;内网带宽无限制；最小规格的带宽最大可达800Mbps；公网带宽取决于负载均衡绑定的弹性IP的带宽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其他</w:t>
            </w:r>
            <w:r>
              <w:rPr>
                <w:rFonts w:hint="default" w:asciiTheme="minorEastAsia" w:hAnsiTheme="minorEastAsia" w:eastAsiaTheme="minorEastAsia" w:cstheme="minorEastAsia"/>
                <w:color w:val="000000"/>
                <w:sz w:val="20"/>
                <w:szCs w:val="20"/>
                <w:highlight w:val="none"/>
                <w:lang w:val="en-US" w:eastAsia="zh-CN" w:bidi="ar"/>
              </w:rPr>
              <w:t xml:space="preserve">-视频存储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低频存储，用于监控数据存储，数据持久性要求</w:t>
            </w:r>
            <w:r>
              <w:rPr>
                <w:rFonts w:hint="default" w:asciiTheme="minorEastAsia" w:hAnsiTheme="minorEastAsia" w:eastAsiaTheme="minorEastAsia" w:cstheme="minorEastAsia"/>
                <w:color w:val="000000"/>
                <w:sz w:val="20"/>
                <w:szCs w:val="20"/>
                <w:highlight w:val="none"/>
                <w:lang w:val="en-US" w:eastAsia="zh-CN" w:bidi="ar"/>
              </w:rPr>
              <w:t xml:space="preserve">99.9999999999%，服务可用性要求99.9%，实时访问ms级延迟。</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安全部分</w:t>
            </w:r>
            <w:r/>
          </w:p>
        </w:tc>
      </w:tr>
      <w:tr>
        <w:trPr>
          <w:trHeight w:val="18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-Web应用防火墙(云WAF)</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w:t>
            </w:r>
            <w:r>
              <w:rPr>
                <w:rFonts w:hint="default" w:asciiTheme="minorEastAsia" w:hAnsiTheme="minorEastAsia" w:eastAsiaTheme="minorEastAsia" w:cstheme="minorEastAsia"/>
                <w:color w:val="000000"/>
                <w:sz w:val="20"/>
                <w:szCs w:val="20"/>
                <w:highlight w:val="none"/>
                <w:lang w:val="en-US" w:eastAsia="zh-CN" w:bidi="ar"/>
              </w:rPr>
              <w:t xml:space="preserve">WEB应用攻击防护；支持CC攻击自定义规则；支持安全概览；支持WEB分析报表；支持自定义恶意IP惩罚；支持OWASP TOP10安全检测和防御。</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-带宽扩展包(云WAF)</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显示您已购买的带宽扩展包数量，购买带宽扩展包满足更大的业务带宽需求，每</w:t>
            </w:r>
            <w:r>
              <w:rPr>
                <w:rFonts w:hint="default" w:asciiTheme="minorEastAsia" w:hAnsiTheme="minorEastAsia" w:eastAsiaTheme="minorEastAsia" w:cstheme="minorEastAsia"/>
                <w:color w:val="000000"/>
                <w:sz w:val="20"/>
                <w:szCs w:val="20"/>
                <w:highlight w:val="none"/>
                <w:lang w:val="en-US" w:eastAsia="zh-CN" w:bidi="ar"/>
              </w:rPr>
              <w:t xml:space="preserve">50Mbps对应2000QPS。</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个</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-域名扩展包(云WAF)</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版本默认包含一个域名包可继续购买进行更多的网站防护。</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个</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-Web应用防火墙(负载均衡服务型)</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w:t>
            </w:r>
            <w:r>
              <w:rPr>
                <w:rFonts w:hint="default" w:asciiTheme="minorEastAsia" w:hAnsiTheme="minorEastAsia" w:eastAsiaTheme="minorEastAsia" w:cstheme="minorEastAsia"/>
                <w:color w:val="000000"/>
                <w:sz w:val="20"/>
                <w:szCs w:val="20"/>
                <w:highlight w:val="none"/>
                <w:lang w:val="en-US" w:eastAsia="zh-CN" w:bidi="ar"/>
              </w:rPr>
              <w:t xml:space="preserve">WEB应用攻击防护；支持BOT流量管理；支持OWASP TOP10安全检测和防御；</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-主机安全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安全报表分析功能。资产统一管理、资产指纹、主机防勒索、支持容器运行时安全检测、止损脚本管理等功能。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资产</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100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-堡垒机</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互联网区</w:t>
            </w:r>
            <w:r>
              <w:rPr>
                <w:rFonts w:hint="default" w:asciiTheme="minorEastAsia" w:hAnsiTheme="minorEastAsia" w:eastAsiaTheme="minorEastAsia" w:cstheme="minorEastAsia"/>
                <w:color w:val="000000"/>
                <w:sz w:val="20"/>
                <w:szCs w:val="20"/>
                <w:highlight w:val="none"/>
                <w:lang w:val="en-US" w:eastAsia="zh-CN" w:bidi="ar"/>
              </w:rPr>
              <w:t xml:space="preserve">-云解析DNS</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支持标准</w:t>
            </w:r>
            <w:r>
              <w:rPr>
                <w:rFonts w:hint="default" w:asciiTheme="minorEastAsia" w:hAnsiTheme="minorEastAsia" w:eastAsiaTheme="minorEastAsia" w:cstheme="minorEastAsia"/>
                <w:color w:val="000000"/>
                <w:sz w:val="20"/>
                <w:szCs w:val="20"/>
                <w:highlight w:val="none"/>
                <w:lang w:val="en-US" w:eastAsia="zh-CN" w:bidi="ar"/>
              </w:rPr>
              <w:t xml:space="preserve">DNS解析类型、扩展解析、权重轮询、解析线路等功能。</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-堡垒机</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实例</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w:t>
            </w:r>
            <w:r>
              <w:rPr>
                <w:rFonts w:hint="eastAsia" w:asciiTheme="minorEastAsia" w:hAnsiTheme="minorEastAsia" w:eastAsiaTheme="minorEastAsia" w:cstheme="minorEastAsia"/>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-主机安全</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套</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200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w:t>
            </w:r>
            <w:r>
              <w:rPr>
                <w:rFonts w:hint="eastAsia" w:asciiTheme="minorEastAsia" w:hAnsiTheme="minorEastAsia" w:eastAsiaTheme="minorEastAsia" w:cstheme="minorEastAsia"/>
                <w:color w:val="000000"/>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电子政务外网区</w:t>
            </w:r>
            <w:r>
              <w:rPr>
                <w:rFonts w:hint="default" w:asciiTheme="minorEastAsia" w:hAnsiTheme="minorEastAsia" w:eastAsiaTheme="minorEastAsia" w:cstheme="minorEastAsia"/>
                <w:color w:val="000000"/>
                <w:sz w:val="20"/>
                <w:szCs w:val="20"/>
                <w:highlight w:val="none"/>
                <w:lang w:val="en-US" w:eastAsia="zh-CN" w:bidi="ar"/>
              </w:rPr>
              <w:t xml:space="preserve">-本地DNS解析服务</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支持基础</w:t>
            </w:r>
            <w:r>
              <w:rPr>
                <w:rFonts w:hint="default" w:asciiTheme="minorEastAsia" w:hAnsiTheme="minorEastAsia" w:eastAsiaTheme="minorEastAsia" w:cstheme="minorEastAsia"/>
                <w:color w:val="000000"/>
                <w:sz w:val="20"/>
                <w:szCs w:val="20"/>
                <w:highlight w:val="none"/>
                <w:lang w:val="en-US" w:eastAsia="zh-CN" w:bidi="ar"/>
              </w:rPr>
              <w:t xml:space="preserve">DNS解析、扩展解析。</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套</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w:t>
            </w:r>
            <w:r>
              <w:rPr>
                <w:rFonts w:hint="eastAsia" w:asciiTheme="minorEastAsia" w:hAnsiTheme="minorEastAsia" w:eastAsiaTheme="minorEastAsia" w:cstheme="minorEastAsia"/>
                <w:color w:val="000000"/>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安全评估服务（渗透服务</w:t>
            </w:r>
            <w:r>
              <w:rPr>
                <w:rFonts w:hint="default" w:asciiTheme="minorEastAsia" w:hAnsiTheme="minorEastAsia" w:eastAsiaTheme="minorEastAsia" w:cstheme="minorEastAsia"/>
                <w:color w:val="000000"/>
                <w:sz w:val="20"/>
                <w:szCs w:val="20"/>
                <w:highlight w:val="none"/>
                <w:lang w:val="en-US" w:eastAsia="zh-CN" w:bidi="ar"/>
              </w:rPr>
              <w:t xml:space="preserve">+漏洞扫描）</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对上云业务系统进行上线前的安全评估含应用渗透测试以及漏洞扫描，提供安全评估报告。</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次</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安全攻防演练服务</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在网信办、网安组织的攻防演练期间，作为防守方进行安全防守，与攻击方进行对抗，对攻击行为进行监测分析以及封禁，结束后提供安全防守报告。</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项</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1</w:t>
            </w:r>
            <w:r/>
          </w:p>
        </w:tc>
      </w:tr>
      <w:tr>
        <w:trPr>
          <w:trHeight w:val="96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w:t>
            </w:r>
            <w:r>
              <w:rPr>
                <w:rFonts w:hint="eastAsia" w:asciiTheme="minorEastAsia" w:hAnsiTheme="minorEastAsia" w:eastAsiaTheme="minorEastAsia" w:cstheme="minorEastAsia"/>
                <w:color w:val="000000"/>
                <w:sz w:val="20"/>
                <w:szCs w:val="20"/>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安全重保服务</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重大活动、重要业务活动期间，针对客户实际业务情况。对重要政务系统，安全服务人员提供值守服务，对系统的安全状态进行监控，及时发现正在发生的安全事件以及潜在的安全风险，并及时定位问题，处理问题。</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次</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w:t>
            </w:r>
            <w:r>
              <w:rPr>
                <w:rFonts w:hint="eastAsia" w:asciiTheme="minorEastAsia" w:hAnsiTheme="minorEastAsia" w:eastAsiaTheme="minorEastAsia" w:cstheme="minorEastAsia"/>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安全运营中心</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安全运营分析、攻击面分析、告警关联分析。</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资产</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300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3</w:t>
            </w:r>
            <w:r>
              <w:rPr>
                <w:rFonts w:hint="eastAsia" w:asciiTheme="minorEastAsia" w:hAnsiTheme="minorEastAsia" w:eastAsiaTheme="minorEastAsia" w:cstheme="minorEastAsia"/>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驻场运维</w:t>
            </w:r>
            <w:r/>
          </w:p>
        </w:tc>
        <w:tc>
          <w:tcPr>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left"/>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政务云驻场运维。（提供驻场运维服务人员</w:t>
            </w:r>
            <w:r>
              <w:rPr>
                <w:rFonts w:hint="default" w:asciiTheme="minorEastAsia" w:hAnsiTheme="minorEastAsia" w:eastAsiaTheme="minorEastAsia" w:cstheme="minorEastAsia"/>
                <w:color w:val="000000"/>
                <w:sz w:val="20"/>
                <w:szCs w:val="20"/>
                <w:highlight w:val="none"/>
                <w:lang w:val="en-US" w:eastAsia="zh-CN" w:bidi="ar"/>
              </w:rPr>
              <w:t xml:space="preserve">2名，负责政务云的日常运维服务及数据治理工作。）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人</w:t>
            </w:r>
            <w:r>
              <w:rPr>
                <w:rFonts w:hint="default" w:asciiTheme="minorEastAsia" w:hAnsiTheme="minorEastAsia" w:eastAsiaTheme="minorEastAsia" w:cstheme="minorEastAsia"/>
                <w:color w:val="000000"/>
                <w:sz w:val="20"/>
                <w:szCs w:val="20"/>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heme="minorEastAsia" w:hAnsiTheme="minorEastAsia" w:eastAsiaTheme="minorEastAsia" w:cstheme="minorEastAsia"/>
                <w:color w:val="000000"/>
                <w:sz w:val="20"/>
                <w:szCs w:val="20"/>
                <w:highlight w:val="none"/>
                <w:lang w:val="en-US" w:eastAsia="zh-CN" w:bidi="ar-SA"/>
              </w:rPr>
            </w:pPr>
            <w:r>
              <w:rPr>
                <w:rFonts w:hint="default" w:asciiTheme="minorEastAsia" w:hAnsiTheme="minorEastAsia" w:eastAsiaTheme="minorEastAsia" w:cstheme="minorEastAsia"/>
                <w:color w:val="000000"/>
                <w:sz w:val="20"/>
                <w:szCs w:val="20"/>
                <w:highlight w:val="none"/>
                <w:lang w:val="en-US" w:eastAsia="zh-CN" w:bidi="ar"/>
              </w:rPr>
              <w:t xml:space="preserve">2</w:t>
            </w:r>
            <w:r/>
          </w:p>
        </w:tc>
      </w:tr>
    </w:tbl>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szCs w:val="22"/>
          <w:highlight w:val="none"/>
          <w:lang w:val="en-US" w:eastAsia="zh-CN" w:bidi="ar-SA"/>
        </w:rPr>
        <w:t xml:space="preserve">注：</w:t>
      </w:r>
      <w:r>
        <w:rPr>
          <w:rFonts w:hint="eastAsia" w:ascii="Times New Roman" w:hAnsi="Times New Roman" w:eastAsia="Times New Roman" w:cs="方正仿宋_GBK"/>
          <w:sz w:val="22"/>
          <w:highlight w:val="none"/>
          <w:lang w:val="en-US" w:eastAsia="zh-CN" w:bidi="ar-SA"/>
        </w:rPr>
        <w:t xml:space="preserve">1、供应商在明细报价表中须提供一份与上述清单一致的报价清单，不得报出未包含在上述清单中的内容。</w:t>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    2、需求清单中同样规格的单价须保持一致。</w:t>
      </w:r>
      <w:r/>
    </w:p>
    <w:p>
      <w:pPr>
        <w:ind w:firstLine="8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3、以上报价需列出每项报价。</w:t>
      </w:r>
      <w:r/>
    </w:p>
    <w:p>
      <w:pPr>
        <w:ind w:left="0" w:firstLine="0"/>
        <w:jc w:val="both"/>
        <w:spacing w:after="120"/>
        <w:widowControl w:val="off"/>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lang w:val="en-US" w:eastAsia="zh-CN" w:bidi="ar-SA"/>
        </w:rPr>
      </w:r>
      <w:r/>
    </w:p>
    <w:p>
      <w:pPr>
        <w:numPr>
          <w:ilvl w:val="0"/>
          <w:numId w:val="6"/>
        </w:numPr>
        <w:ind w:left="780" w:hanging="360"/>
        <w:jc w:val="both"/>
        <w:keepLines/>
        <w:keepNext/>
        <w:spacing w:before="260" w:after="260" w:line="416"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宿豫区政务云资源需求清单及技术参数要求</w:t>
      </w:r>
      <w:r/>
    </w:p>
    <w:p>
      <w:pPr>
        <w:ind w:firstLine="425"/>
        <w:jc w:val="both"/>
        <w:spacing w:line="560" w:lineRule="exact"/>
        <w:widowControl w:val="off"/>
        <w:rPr>
          <w:rFonts w:hint="default" w:ascii="Times New Roman" w:hAnsi="Times New Roman" w:eastAsia="宋体" w:cs="FZFSK--GBK1-0"/>
          <w:sz w:val="24"/>
          <w:szCs w:val="32"/>
          <w:highlight w:val="none"/>
          <w:lang w:val="en-US" w:eastAsia="zh-CN" w:bidi="ar-SA"/>
        </w:rPr>
      </w:pPr>
      <w:r>
        <w:rPr>
          <w:rFonts w:hint="eastAsia" w:ascii="Times New Roman" w:hAnsi="Times New Roman" w:eastAsia="宋体" w:cs="FZFSK--GBK1-0"/>
          <w:sz w:val="24"/>
          <w:szCs w:val="32"/>
          <w:highlight w:val="none"/>
          <w:lang w:val="en-US" w:eastAsia="zh-CN" w:bidi="ar-SA"/>
        </w:rPr>
        <w:t xml:space="preserve">以下为预估</w:t>
      </w:r>
      <w:r>
        <w:rPr>
          <w:rFonts w:hint="default" w:ascii="Times New Roman" w:hAnsi="Times New Roman" w:eastAsia="宋体" w:cs="FZFSK--GBK1-0"/>
          <w:sz w:val="24"/>
          <w:szCs w:val="32"/>
          <w:highlight w:val="none"/>
          <w:lang w:val="en-US" w:eastAsia="zh-CN" w:bidi="ar-SA"/>
        </w:rPr>
        <w:t xml:space="preserve">云资源与安全服务</w:t>
      </w:r>
      <w:r>
        <w:rPr>
          <w:rFonts w:hint="eastAsia" w:ascii="Times New Roman" w:hAnsi="Times New Roman" w:eastAsia="宋体" w:cs="FZFSK--GBK1-0"/>
          <w:sz w:val="24"/>
          <w:szCs w:val="32"/>
          <w:highlight w:val="none"/>
          <w:lang w:val="en-US" w:eastAsia="zh-CN" w:bidi="ar-SA"/>
        </w:rPr>
        <w:t xml:space="preserve">使用量，合同期内根据采购人合理需要进行增减调整，包括但不限于以下：</w:t>
      </w:r>
      <w:r/>
    </w:p>
    <w:tbl>
      <w:tblPr>
        <w:tblStyle w:val="677"/>
        <w:tblW w:w="8424"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559"/>
        <w:gridCol w:w="4221"/>
        <w:gridCol w:w="900"/>
        <w:gridCol w:w="1020"/>
      </w:tblGrid>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服务规格描述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预估数量</w:t>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资源部分</w:t>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互联网区-云主机-VCPU</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350</w:t>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互联网区-云主机-内存</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1250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互联网区-云存储-块存储</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35</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互联网区-云存储-对象存储</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互联网区-网络资源</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BGP(20Mbps)，满足运营商三线网络资源接入，不限IP地址数量。</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20</w:t>
            </w:r>
            <w:r/>
          </w:p>
        </w:tc>
      </w:tr>
      <w:tr>
        <w:trPr>
          <w:trHeight w:val="1716"/>
        </w:trPr>
        <w:tc>
          <w:tcPr>
            <w:tcBorders>
              <w:top w:val="single" w:color="000000" w:sz="4" w:space="0"/>
              <w:left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互联网区-应用负载均衡</w:t>
            </w:r>
            <w:r/>
          </w:p>
        </w:tc>
        <w:tc>
          <w:tcPr>
            <w:tcBorders>
              <w:top w:val="single" w:color="000000" w:sz="4" w:space="0"/>
              <w:left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w:t>
            </w:r>
            <w:r/>
          </w:p>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实例可用性不低于99.95%；</w:t>
            </w:r>
            <w:r/>
          </w:p>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内网带宽无限制；</w:t>
            </w:r>
            <w:r/>
          </w:p>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16</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eastAsia"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互联网区-NAT网关</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分布式NAT网关，提供最大1000万并发连接数。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13</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eastAsia"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互联网区-国产数据库</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支持ARM、国产X86等架构，最大连接数≥10000，最大并发数≥1000。</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eastAsia"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电子政务外网区-云主机-VCPU</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450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电子政务外网区-云主机-内存</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1650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电子政务外网区-云存储-块存储</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45</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电子政务外网区-云存储-对象存储</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w:t>
            </w:r>
            <w:r/>
          </w:p>
        </w:tc>
      </w:tr>
      <w:tr>
        <w:trPr>
          <w:trHeight w:val="12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电子政务外网区-应用负载均衡</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支持七层负载均衡服务；实例可用性不低于99.95%；内网带宽无限制；最小规格的带宽最大可达800Mbps，公网带宽取决于负载均衡绑定的弹性IP的带宽。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电子政务外网区-NAT网关</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分布式NAT网关，提供最大1000万并发连接数。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电子政务外网区-国产数据库</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支持ARM、国产X86等架构，最大连接数≥10000，最大并发数≥1000。</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电子政务外网区-云主机-VCPU(信创云)</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云主机VCPU，ARM、C86架构，逻辑核心。</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5</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电子政务外网区-云主机-内存(信创云 )</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ARM、C86架构，云主机内存。</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电子政务外网区-云存储-块存储(信创云)</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ARM、C86架构，支持块存储协议，用于云主机块存储需求。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电子政务外网区-云存储-对象存储(信创云)</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ARM、C86架构，支持S3等主流对象存储协议，用于非结构化数据存储。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其他-托管机柜</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单个机柜托管空间不低于42U，提供双电源接入，支持网络接入。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安全部分</w:t>
            </w:r>
            <w:r/>
          </w:p>
        </w:tc>
      </w:tr>
      <w:tr>
        <w:trPr>
          <w:trHeight w:val="12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互联网区-Web应用防火墙(云WAF)</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支持WEB应用攻击防护；支持CC攻击自定义规则；支持安全概览；支持WEB分析报表；支持自定义恶意IP惩罚；支持OWASP TOP10安全检测和防御。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互联网区-带宽扩展包(云WAF)</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显示您已购买的带宽扩展包数量，购买带宽扩展包满足更大的业务带宽需求，每50Mbps对应2000QPS。</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84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互联网区-域名扩展包(云WAF)</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版本默认包含一个域名包可继续购买进行更多的网站防护。</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83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互联网区-主机安全</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100</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互联网区-堡垒机</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电子政务外网区-堡垒机</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电子政务外网区-主机安全</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套/年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80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安全运营中心</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安全运营分析、攻击面分析、告警关联分析。</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180</w:t>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eastAsia="宋体"/>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驻场运维</w:t>
            </w:r>
            <w:r/>
          </w:p>
        </w:tc>
        <w:tc>
          <w:tcPr>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政务云驻场运维。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bl>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szCs w:val="22"/>
          <w:highlight w:val="none"/>
          <w:lang w:val="en-US" w:eastAsia="zh-CN" w:bidi="ar-SA"/>
        </w:rPr>
        <w:t xml:space="preserve">注：</w:t>
      </w:r>
      <w:r>
        <w:rPr>
          <w:rFonts w:hint="eastAsia" w:ascii="Times New Roman" w:hAnsi="Times New Roman" w:eastAsia="Times New Roman" w:cs="方正仿宋_GBK"/>
          <w:sz w:val="22"/>
          <w:highlight w:val="none"/>
          <w:lang w:val="en-US" w:eastAsia="zh-CN" w:bidi="ar-SA"/>
        </w:rPr>
        <w:t xml:space="preserve">1、供应商在明细报价表中须提供一份与上述清单一致的报价清单，不得报出未包含在上述清单中的内容。</w:t>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    2、需求清单中同样规格的单价须保持一致。</w:t>
      </w:r>
      <w:r/>
    </w:p>
    <w:p>
      <w:pPr>
        <w:ind w:firstLine="8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3、以上报价需列出每项报价。</w:t>
      </w:r>
      <w:r/>
    </w:p>
    <w:p>
      <w:pPr>
        <w:rPr>
          <w:rFonts w:hint="default" w:ascii="Times New Roman" w:hAnsi="Times New Roman"/>
          <w:b/>
          <w:sz w:val="28"/>
          <w:szCs w:val="28"/>
          <w:highlight w:val="none"/>
          <w:lang w:val="en-US" w:eastAsia="zh-CN" w:bidi="ar-SA"/>
        </w:rPr>
      </w:pPr>
      <w:r>
        <w:rPr>
          <w:rFonts w:hint="default" w:ascii="Times New Roman" w:hAnsi="Times New Roman"/>
          <w:b/>
          <w:sz w:val="28"/>
          <w:szCs w:val="28"/>
          <w:highlight w:val="none"/>
          <w:lang w:val="en-US" w:eastAsia="zh-CN" w:bidi="ar-SA"/>
        </w:rPr>
      </w:r>
      <w:r/>
    </w:p>
    <w:p>
      <w:pPr>
        <w:numPr>
          <w:ilvl w:val="0"/>
          <w:numId w:val="6"/>
        </w:numPr>
        <w:ind w:left="780" w:hanging="360"/>
        <w:jc w:val="both"/>
        <w:keepLines/>
        <w:keepNext/>
        <w:spacing w:before="260" w:after="260" w:line="416"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宿城区政务云资源需求清单及技术参数要求</w:t>
      </w:r>
      <w:r/>
    </w:p>
    <w:p>
      <w:pPr>
        <w:ind w:firstLine="425"/>
        <w:jc w:val="both"/>
        <w:spacing w:line="560" w:lineRule="exact"/>
        <w:widowControl w:val="off"/>
        <w:rPr>
          <w:rFonts w:hint="default" w:ascii="Times New Roman" w:hAnsi="Times New Roman" w:eastAsia="宋体" w:cs="FZFSK--GBK1-0"/>
          <w:sz w:val="24"/>
          <w:szCs w:val="32"/>
          <w:highlight w:val="none"/>
          <w:lang w:val="en-US" w:eastAsia="zh-CN" w:bidi="ar-SA"/>
        </w:rPr>
      </w:pPr>
      <w:r>
        <w:rPr>
          <w:rFonts w:hint="eastAsia" w:ascii="Times New Roman" w:hAnsi="Times New Roman" w:eastAsia="宋体" w:cs="FZFSK--GBK1-0"/>
          <w:sz w:val="24"/>
          <w:szCs w:val="32"/>
          <w:highlight w:val="none"/>
          <w:lang w:val="en-US" w:eastAsia="zh-CN" w:bidi="ar-SA"/>
        </w:rPr>
        <w:t xml:space="preserve">以下为预估</w:t>
      </w:r>
      <w:r>
        <w:rPr>
          <w:rFonts w:hint="default" w:ascii="Times New Roman" w:hAnsi="Times New Roman" w:eastAsia="宋体" w:cs="FZFSK--GBK1-0"/>
          <w:sz w:val="24"/>
          <w:szCs w:val="32"/>
          <w:highlight w:val="none"/>
          <w:lang w:val="en-US" w:eastAsia="zh-CN" w:bidi="ar-SA"/>
        </w:rPr>
        <w:t xml:space="preserve">云资源与安全服务</w:t>
      </w:r>
      <w:r>
        <w:rPr>
          <w:rFonts w:hint="eastAsia" w:ascii="Times New Roman" w:hAnsi="Times New Roman" w:eastAsia="宋体" w:cs="FZFSK--GBK1-0"/>
          <w:sz w:val="24"/>
          <w:szCs w:val="32"/>
          <w:highlight w:val="none"/>
          <w:lang w:val="en-US" w:eastAsia="zh-CN" w:bidi="ar-SA"/>
        </w:rPr>
        <w:t xml:space="preserve">使用量，合同期内根据采购人合理需要进行增减调整，包括但不限于以下：</w:t>
      </w:r>
      <w:r/>
    </w:p>
    <w:tbl>
      <w:tblPr>
        <w:tblStyle w:val="677"/>
        <w:tblW w:w="8407"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653"/>
        <w:gridCol w:w="3875"/>
        <w:gridCol w:w="993"/>
        <w:gridCol w:w="1162"/>
      </w:tblGrid>
      <w:tr>
        <w:trPr>
          <w:trHeight w:val="75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服务规格描述</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预估数量</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407"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资源部分</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互联网区-云主机-VCPU</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120</w:t>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互联网区-云主机-内存</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500</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互联网区-云存储-块存储</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12</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互联网区-网络资源</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BGP(20Mbps)，满足运营商三线网络资源接入，不限IP地址数量。</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w:t>
            </w:r>
            <w:r/>
          </w:p>
        </w:tc>
      </w:tr>
      <w:tr>
        <w:trPr>
          <w:trHeight w:val="19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互联网区-应用负载均衡</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w:t>
            </w:r>
            <w:r>
              <w:rPr>
                <w:rFonts w:hint="eastAsia" w:ascii="Times New Roman" w:hAnsi="Times New Roman"/>
                <w:color w:val="000000"/>
                <w:sz w:val="20"/>
                <w:szCs w:val="20"/>
                <w:highlight w:val="none"/>
                <w:lang w:val="en-US" w:eastAsia="zh-CN" w:bidi="ar"/>
              </w:rPr>
              <w:br/>
            </w:r>
            <w:r>
              <w:rPr>
                <w:rFonts w:hint="eastAsia" w:ascii="Times New Roman" w:hAnsi="Times New Roman"/>
                <w:color w:val="000000"/>
                <w:sz w:val="20"/>
                <w:szCs w:val="20"/>
                <w:highlight w:val="none"/>
                <w:lang w:val="en-US" w:eastAsia="zh-CN" w:bidi="ar"/>
              </w:rPr>
              <w:t xml:space="preserve">实例可用性不低于99.95%；</w:t>
            </w:r>
            <w:r>
              <w:rPr>
                <w:rFonts w:hint="eastAsia" w:ascii="Times New Roman" w:hAnsi="Times New Roman"/>
                <w:color w:val="000000"/>
                <w:sz w:val="20"/>
                <w:szCs w:val="20"/>
                <w:highlight w:val="none"/>
                <w:lang w:val="en-US" w:eastAsia="zh-CN" w:bidi="ar"/>
              </w:rPr>
              <w:br/>
            </w:r>
            <w:r>
              <w:rPr>
                <w:rFonts w:hint="eastAsia" w:ascii="Times New Roman" w:hAnsi="Times New Roman"/>
                <w:color w:val="000000"/>
                <w:sz w:val="20"/>
                <w:szCs w:val="20"/>
                <w:highlight w:val="none"/>
                <w:lang w:val="en-US" w:eastAsia="zh-CN" w:bidi="ar"/>
              </w:rPr>
              <w:t xml:space="preserve">内网带宽无限制；</w:t>
            </w:r>
            <w:r>
              <w:rPr>
                <w:rFonts w:hint="eastAsia" w:ascii="Times New Roman" w:hAnsi="Times New Roman"/>
                <w:color w:val="000000"/>
                <w:sz w:val="20"/>
                <w:szCs w:val="20"/>
                <w:highlight w:val="none"/>
                <w:lang w:val="en-US" w:eastAsia="zh-CN" w:bidi="ar"/>
              </w:rPr>
              <w:br/>
            </w:r>
            <w:r>
              <w:rPr>
                <w:rFonts w:hint="eastAsia" w:ascii="Times New Roman" w:hAnsi="Times New Roman"/>
                <w:color w:val="000000"/>
                <w:sz w:val="20"/>
                <w:szCs w:val="20"/>
                <w:highlight w:val="none"/>
                <w:lang w:val="en-US" w:eastAsia="zh-CN" w:bidi="ar"/>
              </w:rPr>
              <w:t xml:space="preserve">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电子政务外网区-云主机-VCPU</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300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电子政务外网区-云主机-内存</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1300</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电子政务外网区-云存储-块存储</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34</w:t>
            </w:r>
            <w:r/>
          </w:p>
        </w:tc>
      </w:tr>
      <w:tr>
        <w:trPr>
          <w:trHeight w:val="16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电子政务外网区-应用负载均衡</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支持七层负载均衡服务；实例可用性不低于99.95%；内网带宽无限制；最小规格的带宽最大可达800Mbps，公网带宽取决于负载均衡绑定的弹性IP的带宽。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407"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安全部分</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互联网区-Web应用防火墙(云WAF)</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支持WEB应用攻击防护；支持CC攻击自定义规则；支持安全概览；支持WEB分析报表；支持自定义恶意IP惩罚；支持OWASP TOP10安全检测和防御。</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互联网区-带宽扩展包(云WAF)</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显示您已购买的带宽扩展包数量，购买带宽扩展包满足更大的业务带宽需求，每50Mbps对应2000QPS。</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互联网区-域名扩展包(云WAF)</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版本默认包含一个域名包可继续购买进行更多的网站防护。</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互联网区-主机安全</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安全报表分析功能。资产统一管理、资产指纹、主机防勒索、支持容器运行时安全检测、止损脚本管理等功能。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30</w:t>
            </w:r>
            <w:r/>
          </w:p>
        </w:tc>
      </w:tr>
      <w:tr>
        <w:trPr>
          <w:trHeight w:val="16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互联网区-堡垒机</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16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电子政务外网区-堡垒机</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电子政务外网区-主机安全</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套/年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50</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安全重保服务</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重大活动、重要业务活动期间，针对客户实际业务情况，提供专属的安全保障方案，确保重要业务安全。每年一次，每次3/人天。</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次/年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安全运营中心</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安全运营分析、攻击面分析、告警关联分析。</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80</w:t>
            </w:r>
            <w:r/>
          </w:p>
        </w:tc>
      </w:tr>
      <w:tr>
        <w:trPr>
          <w:trHeight w:val="2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驻场运维</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政务云驻场运维。</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0.12</w:t>
            </w:r>
            <w:r/>
          </w:p>
        </w:tc>
      </w:tr>
    </w:tbl>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szCs w:val="22"/>
          <w:highlight w:val="none"/>
          <w:lang w:val="en-US" w:eastAsia="zh-CN" w:bidi="ar-SA"/>
        </w:rPr>
        <w:t xml:space="preserve">注：</w:t>
      </w:r>
      <w:r>
        <w:rPr>
          <w:rFonts w:hint="eastAsia" w:ascii="Times New Roman" w:hAnsi="Times New Roman" w:eastAsia="Times New Roman" w:cs="方正仿宋_GBK"/>
          <w:sz w:val="22"/>
          <w:highlight w:val="none"/>
          <w:lang w:val="en-US" w:eastAsia="zh-CN" w:bidi="ar-SA"/>
        </w:rPr>
        <w:t xml:space="preserve">1、供应商在明细报价表中须提供一份与上述清单一致的报价清单，不得报出未包含在上述清单中的内容。</w:t>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    2、需求清单中同样规格的单价须保持一致。</w:t>
      </w:r>
      <w:r/>
    </w:p>
    <w:p>
      <w:pPr>
        <w:ind w:firstLine="8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3、以上报价需列出每项报价。</w:t>
      </w:r>
      <w:r/>
    </w:p>
    <w:p>
      <w:pPr>
        <w:rPr>
          <w:rFonts w:hint="default" w:ascii="Times New Roman" w:hAnsi="Times New Roman"/>
          <w:b/>
          <w:sz w:val="28"/>
          <w:szCs w:val="28"/>
          <w:highlight w:val="none"/>
          <w:lang w:val="en-US" w:eastAsia="zh-CN" w:bidi="ar-SA"/>
        </w:rPr>
      </w:pPr>
      <w:r>
        <w:rPr>
          <w:rFonts w:hint="default" w:ascii="Times New Roman" w:hAnsi="Times New Roman"/>
          <w:b/>
          <w:sz w:val="28"/>
          <w:szCs w:val="28"/>
          <w:highlight w:val="none"/>
          <w:lang w:val="en-US" w:eastAsia="zh-CN" w:bidi="ar-SA"/>
        </w:rPr>
      </w:r>
      <w:r/>
    </w:p>
    <w:p>
      <w:pPr>
        <w:numPr>
          <w:ilvl w:val="0"/>
          <w:numId w:val="6"/>
        </w:numPr>
        <w:ind w:left="780" w:hanging="360"/>
        <w:jc w:val="both"/>
        <w:keepLines/>
        <w:keepNext/>
        <w:spacing w:before="260" w:after="260" w:line="416"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经开区政务云资源需求清单及技术参数要求</w:t>
      </w:r>
      <w:r/>
    </w:p>
    <w:p>
      <w:pPr>
        <w:ind w:firstLine="425"/>
        <w:jc w:val="both"/>
        <w:spacing w:line="560" w:lineRule="exact"/>
        <w:widowControl w:val="off"/>
        <w:rPr>
          <w:rFonts w:hint="default" w:ascii="Times New Roman" w:hAnsi="Times New Roman" w:eastAsia="宋体" w:cs="FZFSK--GBK1-0"/>
          <w:sz w:val="24"/>
          <w:szCs w:val="32"/>
          <w:highlight w:val="none"/>
          <w:lang w:val="en-US" w:eastAsia="zh-CN" w:bidi="ar-SA"/>
        </w:rPr>
      </w:pPr>
      <w:r>
        <w:rPr>
          <w:rFonts w:hint="eastAsia" w:ascii="Times New Roman" w:hAnsi="Times New Roman" w:eastAsia="宋体" w:cs="FZFSK--GBK1-0"/>
          <w:sz w:val="24"/>
          <w:szCs w:val="32"/>
          <w:highlight w:val="none"/>
          <w:lang w:val="en-US" w:eastAsia="zh-CN" w:bidi="ar-SA"/>
        </w:rPr>
        <w:t xml:space="preserve">以下为预估</w:t>
      </w:r>
      <w:r>
        <w:rPr>
          <w:rFonts w:hint="default" w:ascii="Times New Roman" w:hAnsi="Times New Roman" w:eastAsia="宋体" w:cs="FZFSK--GBK1-0"/>
          <w:sz w:val="24"/>
          <w:szCs w:val="32"/>
          <w:highlight w:val="none"/>
          <w:lang w:val="en-US" w:eastAsia="zh-CN" w:bidi="ar-SA"/>
        </w:rPr>
        <w:t xml:space="preserve">云资源与安全服务</w:t>
      </w:r>
      <w:r>
        <w:rPr>
          <w:rFonts w:hint="eastAsia" w:ascii="Times New Roman" w:hAnsi="Times New Roman" w:eastAsia="宋体" w:cs="FZFSK--GBK1-0"/>
          <w:sz w:val="24"/>
          <w:szCs w:val="32"/>
          <w:highlight w:val="none"/>
          <w:lang w:val="en-US" w:eastAsia="zh-CN" w:bidi="ar-SA"/>
        </w:rPr>
        <w:t xml:space="preserve">使用量，合同期内根据采购人合理需要进行增减调整，包括但不限于以下：</w:t>
      </w:r>
      <w:r/>
    </w:p>
    <w:tbl>
      <w:tblPr>
        <w:tblStyle w:val="677"/>
        <w:tblW w:w="8416"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985"/>
        <w:gridCol w:w="3802"/>
        <w:gridCol w:w="734"/>
        <w:gridCol w:w="1171"/>
      </w:tblGrid>
      <w:tr>
        <w:trPr>
          <w:trHeight w:val="270"/>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W w:w="3802" w:type="dxa"/>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服务规格描述</w:t>
            </w:r>
            <w:r/>
          </w:p>
        </w:tc>
        <w:tc>
          <w:tcPr>
            <w:tcBorders>
              <w:top w:val="single" w:color="000000" w:sz="4" w:space="0"/>
              <w:left w:val="single" w:color="000000" w:sz="4" w:space="0"/>
              <w:bottom w:val="single" w:color="000000" w:sz="4" w:space="0"/>
              <w:right w:val="single" w:color="000000" w:sz="4" w:space="0"/>
            </w:tcBorders>
            <w:tcW w:w="734" w:type="dxa"/>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预估数量</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416" w:type="dxa"/>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资源部分</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互联网区-云主机-VCPU</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200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互联网区-云主机-内存</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700</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互联网区-云存储-块存储</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15</w:t>
            </w:r>
            <w:r/>
          </w:p>
        </w:tc>
      </w:tr>
      <w:tr>
        <w:trPr>
          <w:trHeight w:val="9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互联网区-云存储-对象存储</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45</w:t>
            </w:r>
            <w:r/>
          </w:p>
        </w:tc>
      </w:tr>
      <w:tr>
        <w:trPr>
          <w:trHeight w:val="9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互联网区-网络资源</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BGP（20Mbps），满足运营商三线网络资源接入，不限IP地址数量。</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14</w:t>
            </w:r>
            <w:r/>
          </w:p>
        </w:tc>
      </w:tr>
      <w:tr>
        <w:trPr>
          <w:trHeight w:val="19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互联网区-应用负载均衡</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支持七层负载均衡服务；实例可用性不低于99.95%；内网带宽无限制；最小规格的带宽最大可达800Mbps，公网带宽取决于负载均衡绑定的弹性 IP 的带宽。</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互联网区-NAT网关</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分布式NAT网关，提供最大1000万并发连接数。</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互联网区-关系型数据库</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Mysql\PG RDS 服务，支持主备高可用切换，X86架构，CPU不低于2.4GHz(4vCPU)，内存不低于16GB，存储不低于200GB，IOPS≥5000，最大连接数≥2000 等。</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电子政务外网区-云主机-VCPU</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200</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电子政务外网区-云主机-内存</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800</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电子政务外网区-云存储-块存储</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25</w:t>
            </w:r>
            <w:r/>
          </w:p>
        </w:tc>
      </w:tr>
      <w:tr>
        <w:trPr>
          <w:trHeight w:val="9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电子政务外网区-云存储-对象存储</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X86架构，支持S3等主流对象存储协议，用于非结构化数据存储。</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75</w:t>
            </w:r>
            <w:r/>
          </w:p>
        </w:tc>
      </w:tr>
      <w:tr>
        <w:trPr>
          <w:trHeight w:val="19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电子政务外网区-应用负载均衡</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支持七层负载均衡服务;实例可用性不低于99.95%；内网带宽无限制；最小规格的带宽最大可达800Mbps，公网带宽取决于负载均衡绑定的弹性 IP 的带宽。</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电子政务外网区-NAT网关</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分布式NAT网关，提供最大1000万并发连接数。</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416" w:type="dxa"/>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安全部分</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互联网区-Web应用防火墙(云WAF)</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支持WEB应用攻击防护；支持CC攻击自定义规则；支持安全概览；支持WEB分析报表；支持自定义恶意IP惩罚；支持OWASP TOP10安全检测和防御。</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互联网区-带宽扩展包(云WAF)</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显示您已购买的带宽扩展包数量，购买带宽扩展包满足更大的业务带宽需求，每50Mbps对应2000QPS。</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互联网区-域名扩展包(云WAF)</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版本默认包含一个域名包可继续购买进行更多的网站防护。</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个/年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互联网区-主机安全</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安全报表分析功能。资产统一管理、资产指纹、主机防勒索、支持容器运行时安全检测、止损脚本管理等功能。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40</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互联网区-网站威胁扫描</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基于漏洞扫描工具对目标web网站、系统主机和网络设备进行扫描评估，并提供专业的漏洞扫描报告和修复指导建议。</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互联网区-堡垒机</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电子政务外网区-堡垒机</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电子政务外网区-主机安全</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套/年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40</w:t>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电子政务外网区-网站威胁扫描</w:t>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jc w:val="left"/>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基于漏洞扫描工具对目标web网站、系统主机和网络设备进行扫描评估，并提供专业的漏洞扫描报告和修复指导建议。</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套/年</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bl>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szCs w:val="22"/>
          <w:highlight w:val="none"/>
          <w:lang w:val="en-US" w:eastAsia="zh-CN" w:bidi="ar-SA"/>
        </w:rPr>
        <w:t xml:space="preserve">注：</w:t>
      </w:r>
      <w:r>
        <w:rPr>
          <w:rFonts w:hint="eastAsia" w:ascii="Times New Roman" w:hAnsi="Times New Roman" w:eastAsia="Times New Roman" w:cs="方正仿宋_GBK"/>
          <w:sz w:val="22"/>
          <w:highlight w:val="none"/>
          <w:lang w:val="en-US" w:eastAsia="zh-CN" w:bidi="ar-SA"/>
        </w:rPr>
        <w:t xml:space="preserve">1、供应商在明细报价表中须提供一份与上述清单一致的报价清单，不得报出未包含在上述清单中的内容。</w:t>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    2、需求清单中同样规格的单价须保持一致。</w:t>
      </w:r>
      <w:r/>
    </w:p>
    <w:p>
      <w:pPr>
        <w:ind w:firstLine="880"/>
        <w:jc w:val="left"/>
        <w:spacing w:line="440" w:lineRule="exact"/>
        <w:widowControl/>
        <w:rPr>
          <w:rFonts w:hint="default" w:ascii="Calibri" w:hAnsi="Calibri" w:eastAsia="宋体" w:cs="黑体"/>
          <w:sz w:val="28"/>
          <w:szCs w:val="28"/>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3、以上报价需列出每项报价。</w:t>
      </w:r>
      <w:r/>
    </w:p>
    <w:p>
      <w:pPr>
        <w:numPr>
          <w:ilvl w:val="0"/>
          <w:numId w:val="6"/>
        </w:numPr>
        <w:ind w:left="780" w:hanging="360"/>
        <w:jc w:val="both"/>
        <w:keepLines/>
        <w:keepNext/>
        <w:spacing w:before="260" w:after="260" w:line="416"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湖滨新区政务云资源需求清单及技术参数要求</w:t>
      </w:r>
      <w:r/>
    </w:p>
    <w:p>
      <w:pPr>
        <w:ind w:firstLine="425"/>
        <w:jc w:val="both"/>
        <w:spacing w:line="560" w:lineRule="exact"/>
        <w:widowControl w:val="off"/>
        <w:rPr>
          <w:rFonts w:hint="default" w:ascii="Times New Roman" w:hAnsi="Times New Roman" w:eastAsia="宋体" w:cs="FZFSK--GBK1-0"/>
          <w:sz w:val="24"/>
          <w:szCs w:val="32"/>
          <w:highlight w:val="none"/>
          <w:lang w:val="en-US" w:eastAsia="zh-CN" w:bidi="ar-SA"/>
        </w:rPr>
      </w:pPr>
      <w:r>
        <w:rPr>
          <w:rFonts w:hint="eastAsia" w:ascii="Times New Roman" w:hAnsi="Times New Roman" w:eastAsia="宋体" w:cs="FZFSK--GBK1-0"/>
          <w:sz w:val="24"/>
          <w:szCs w:val="32"/>
          <w:highlight w:val="none"/>
          <w:lang w:val="en-US" w:eastAsia="zh-CN" w:bidi="ar-SA"/>
        </w:rPr>
        <w:t xml:space="preserve">以下为预估</w:t>
      </w:r>
      <w:r>
        <w:rPr>
          <w:rFonts w:hint="default" w:ascii="Times New Roman" w:hAnsi="Times New Roman" w:eastAsia="宋体" w:cs="FZFSK--GBK1-0"/>
          <w:sz w:val="24"/>
          <w:szCs w:val="32"/>
          <w:highlight w:val="none"/>
          <w:lang w:val="en-US" w:eastAsia="zh-CN" w:bidi="ar-SA"/>
        </w:rPr>
        <w:t xml:space="preserve">云资源与安全服务</w:t>
      </w:r>
      <w:r>
        <w:rPr>
          <w:rFonts w:hint="eastAsia" w:ascii="Times New Roman" w:hAnsi="Times New Roman" w:eastAsia="宋体" w:cs="FZFSK--GBK1-0"/>
          <w:sz w:val="24"/>
          <w:szCs w:val="32"/>
          <w:highlight w:val="none"/>
          <w:lang w:val="en-US" w:eastAsia="zh-CN" w:bidi="ar-SA"/>
        </w:rPr>
        <w:t xml:space="preserve">使用量，合同期内根据采购人合理需要进行增减调整，包括但不限于以下：</w:t>
      </w:r>
      <w:r/>
    </w:p>
    <w:tbl>
      <w:tblPr>
        <w:tblStyle w:val="677"/>
        <w:tblW w:w="8394"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685"/>
        <w:gridCol w:w="4080"/>
        <w:gridCol w:w="756"/>
        <w:gridCol w:w="1149"/>
      </w:tblGrid>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服务规格描述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heme="minorEastAsia" w:hAnsiTheme="minorEastAsia" w:eastAsiaTheme="minorEastAsia" w:cstheme="minorEastAsia"/>
                <w:color w:val="000000"/>
                <w:sz w:val="20"/>
                <w:szCs w:val="20"/>
                <w:highlight w:val="none"/>
                <w:lang w:val="en-US" w:eastAsia="zh-CN" w:bidi="ar"/>
              </w:rPr>
              <w:t xml:space="preserve">预估数量</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39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资源部分</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互联网区-云主机-VCPU</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X86架构，逻辑核心。</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核</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118</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互联网区-云主机-内存</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X86架构，云主机内存。</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GB</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452</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互联网区-云存储-块存储</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X86架构，支持块存储协议，用于云主机块存储需求。</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TB</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11.57</w:t>
            </w:r>
            <w:r/>
          </w:p>
        </w:tc>
      </w:tr>
      <w:tr>
        <w:trPr>
          <w:trHeight w:val="7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互联网区-网络资源</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BGP(20Mbps)，满足运营商三线网络资源接入，不限IP地址数量。</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互联网区-应用负载均衡</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支持七层负载均衡服务；实例可用性不低于99.95%；内网带宽无限制；最小规格的带宽最大可达800Mbps，公网带宽取决于负载均衡绑定的弹性IP的带宽。</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互联网区-NAT网关</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分布式NAT网关，提供最大1000万并发连接数。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839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安全部分</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互联网区-Web应用防火墙(云WAF)</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支持WEB应用攻击防护；支持CC攻击自定义规则；支持安全概览；支持WEB分析报表；支持自定义恶意IP惩罚；支持OWASP TOP10安全检测和防御。</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互联网区-主机安全</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安全报表分析功能。资产统一管理、资产指纹、主机防勒索、支持容器运行时安全检测、止损脚本管理等功能。</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资产/年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21</w:t>
            </w:r>
            <w:r/>
          </w:p>
        </w:tc>
      </w:tr>
      <w:tr>
        <w:trPr>
          <w:trHeight w:val="14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互联网区-堡垒机</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both"/>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运维人员通过堡垒机进行远程维护，关闭服务器所有的远程服务端口，避免被暴力攻击和破解。对运维人员的操作进行审计，记录运维人员所有操作，方便溯源和追责。</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实例/年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jc w:val="center"/>
              <w:rPr>
                <w:rFonts w:hint="default" w:ascii="Times New Roman" w:hAnsi="Times New Roman"/>
                <w:color w:val="000000"/>
                <w:sz w:val="20"/>
                <w:szCs w:val="20"/>
                <w:highlight w:val="none"/>
                <w:lang w:val="en-US" w:eastAsia="zh-CN" w:bidi="ar-SA"/>
              </w:rPr>
            </w:pPr>
            <w:r>
              <w:rPr>
                <w:rFonts w:hint="eastAsia" w:ascii="Times New Roman" w:hAnsi="Times New Roman"/>
                <w:color w:val="000000"/>
                <w:sz w:val="20"/>
                <w:szCs w:val="20"/>
                <w:highlight w:val="none"/>
                <w:lang w:val="en-US" w:eastAsia="zh-CN" w:bidi="ar"/>
              </w:rPr>
              <w:t xml:space="preserve">1</w:t>
            </w:r>
            <w:r/>
          </w:p>
        </w:tc>
      </w:tr>
    </w:tbl>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szCs w:val="22"/>
          <w:highlight w:val="none"/>
          <w:lang w:val="en-US" w:eastAsia="zh-CN" w:bidi="ar-SA"/>
        </w:rPr>
        <w:t xml:space="preserve">注：</w:t>
      </w:r>
      <w:r>
        <w:rPr>
          <w:rFonts w:hint="eastAsia" w:ascii="Times New Roman" w:hAnsi="Times New Roman" w:eastAsia="Times New Roman" w:cs="方正仿宋_GBK"/>
          <w:sz w:val="22"/>
          <w:highlight w:val="none"/>
          <w:lang w:val="en-US" w:eastAsia="zh-CN" w:bidi="ar-SA"/>
        </w:rPr>
        <w:t xml:space="preserve">1、供应商在明细报价表中须提供一份与上述清单一致的报价清单，不得报出未包含在上述清单中的内容。</w:t>
      </w:r>
      <w:r/>
    </w:p>
    <w:p>
      <w:pPr>
        <w:ind w:firstLine="480"/>
        <w:jc w:val="left"/>
        <w:spacing w:line="440" w:lineRule="exact"/>
        <w:widowControl/>
        <w:rPr>
          <w:rFonts w:hint="default" w:ascii="Times New Roman" w:hAnsi="Times New Roman" w:eastAsia="Times New Roman" w:cs="方正仿宋_GBK"/>
          <w:sz w:val="22"/>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    2、需求清单中同样规格的单价须保持一致。</w:t>
      </w:r>
      <w:r/>
    </w:p>
    <w:p>
      <w:pPr>
        <w:ind w:firstLine="880"/>
        <w:jc w:val="left"/>
        <w:spacing w:line="440" w:lineRule="exact"/>
        <w:widowControl/>
        <w:rPr>
          <w:rFonts w:hint="default" w:ascii="Calibri" w:hAnsi="Calibri" w:eastAsia="Times New Roman" w:cs="黑体"/>
          <w:sz w:val="28"/>
          <w:szCs w:val="28"/>
          <w:highlight w:val="none"/>
          <w:lang w:val="en-US" w:eastAsia="zh-CN" w:bidi="ar-SA"/>
        </w:rPr>
      </w:pPr>
      <w:r>
        <w:rPr>
          <w:rFonts w:hint="eastAsia" w:ascii="Times New Roman" w:hAnsi="Times New Roman" w:eastAsia="Times New Roman" w:cs="方正仿宋_GBK"/>
          <w:sz w:val="22"/>
          <w:highlight w:val="none"/>
          <w:lang w:val="en-US" w:eastAsia="zh-CN" w:bidi="ar-SA"/>
        </w:rPr>
        <w:t xml:space="preserve">3、以上报价需列出每项报价。</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t xml:space="preserve">五、</w:t>
      </w:r>
      <w:bookmarkEnd w:id="128"/>
      <w:r/>
      <w:bookmarkEnd w:id="129"/>
      <w:r>
        <w:rPr>
          <w:rFonts w:hint="eastAsia" w:ascii="黑体" w:hAnsi="黑体" w:eastAsia="黑体" w:cs="黑体"/>
          <w:bCs/>
          <w:sz w:val="32"/>
          <w:szCs w:val="24"/>
          <w:highlight w:val="none"/>
          <w:lang w:bidi="ar"/>
        </w:rPr>
        <w:t xml:space="preserve">详细服务要求</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bookmarkStart w:id="131" w:name="_Toc142578285"/>
      <w:r>
        <w:rPr>
          <w:rFonts w:hint="eastAsia" w:ascii="Times New Roman" w:hAnsi="Times New Roman" w:eastAsia="宋体" w:cs="FZFSK--GBK1-0"/>
          <w:b/>
          <w:bCs/>
          <w:sz w:val="24"/>
          <w:szCs w:val="32"/>
          <w:highlight w:val="none"/>
          <w:lang w:val="en-US" w:eastAsia="zh-CN" w:bidi="ar-SA"/>
        </w:rPr>
        <w:t xml:space="preserve">（一）IDC机房要求</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w:t>
      </w:r>
      <w:r>
        <w:rPr>
          <w:rFonts w:hint="eastAsia" w:ascii="Times New Roman" w:hAnsi="Times New Roman" w:eastAsia="Times New Roman" w:cs="方正仿宋_GBK"/>
          <w:b w:val="0"/>
          <w:sz w:val="24"/>
          <w:szCs w:val="28"/>
          <w:highlight w:val="none"/>
          <w:lang w:val="en-US" w:eastAsia="zh-CN" w:bidi="ar-SA"/>
        </w:rPr>
        <w:t xml:space="preserve">机房需提供7*24小时运维服务，机房需具有完善的运维管理体系，专业完备的运维工程师。</w:t>
      </w:r>
      <w:r/>
    </w:p>
    <w:p>
      <w:pPr>
        <w:ind w:firstLine="480"/>
        <w:spacing w:line="440" w:lineRule="exact"/>
        <w:rPr>
          <w:rFonts w:ascii="Times New Roman" w:hAnsi="Times New Roman" w:eastAsia="Times New Roman" w:cs="方正仿宋_GBK"/>
          <w:b/>
          <w:bCs/>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2.</w:t>
      </w:r>
      <w:r>
        <w:rPr>
          <w:rFonts w:hint="eastAsia" w:ascii="Times New Roman" w:hAnsi="Times New Roman" w:eastAsia="Times New Roman" w:cs="方正仿宋_GBK"/>
          <w:b w:val="0"/>
          <w:sz w:val="24"/>
          <w:szCs w:val="28"/>
          <w:highlight w:val="none"/>
          <w:lang w:val="en-US" w:eastAsia="zh-CN" w:bidi="ar-SA"/>
        </w:rPr>
        <w:t xml:space="preserve">▲机房具备宿迁电子政务外网核心骨干网接入能力，同时接入接口的吞吐量达到不小于40G</w:t>
      </w:r>
      <w:r>
        <w:rPr>
          <w:rFonts w:hint="eastAsia" w:ascii="Times New Roman" w:hAnsi="Times New Roman" w:eastAsia="Times New Roman" w:cs="方正仿宋_GBK"/>
          <w:b/>
          <w:sz w:val="24"/>
          <w:szCs w:val="28"/>
          <w:highlight w:val="none"/>
          <w:lang w:val="en-US" w:eastAsia="zh-CN" w:bidi="ar-SA"/>
        </w:rPr>
        <w:t xml:space="preserve">（提供加盖供应商公章的证明材料电子件）。</w:t>
      </w:r>
      <w:r/>
    </w:p>
    <w:p>
      <w:pPr>
        <w:ind w:firstLine="480"/>
        <w:spacing w:line="440" w:lineRule="exact"/>
        <w:rPr>
          <w:rFonts w:ascii="Times New Roman" w:hAnsi="Times New Roman" w:eastAsia="Times New Roman" w:cs="方正仿宋_GBK"/>
          <w:b/>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3.</w:t>
      </w:r>
      <w:r>
        <w:rPr>
          <w:rFonts w:hint="eastAsia" w:ascii="Times New Roman" w:hAnsi="Times New Roman" w:eastAsia="Times New Roman" w:cs="方正仿宋_GBK"/>
          <w:b w:val="0"/>
          <w:sz w:val="24"/>
          <w:szCs w:val="28"/>
          <w:highlight w:val="none"/>
          <w:lang w:val="en-US" w:eastAsia="zh-CN" w:bidi="ar-SA"/>
        </w:rPr>
        <w:t xml:space="preserve">▲机房通过中国质量认证中心认证的CQC A</w:t>
      </w:r>
      <w:r>
        <w:rPr>
          <w:rFonts w:hint="eastAsia" w:ascii="宋体" w:hAnsi="宋体" w:eastAsia="宋体" w:cs="宋体"/>
          <w:b w:val="0"/>
          <w:sz w:val="24"/>
          <w:szCs w:val="28"/>
          <w:highlight w:val="none"/>
          <w:lang w:val="en-US" w:eastAsia="zh-CN" w:bidi="ar-SA"/>
        </w:rPr>
        <w:t xml:space="preserve">级机房模块认证</w:t>
      </w:r>
      <w:r>
        <w:rPr>
          <w:rFonts w:hint="eastAsia" w:ascii="宋体" w:hAnsi="宋体" w:eastAsia="宋体" w:cs="宋体"/>
          <w:b/>
          <w:sz w:val="24"/>
          <w:szCs w:val="28"/>
          <w:highlight w:val="none"/>
          <w:lang w:val="en-US" w:eastAsia="zh-CN" w:bidi="ar-SA"/>
        </w:rPr>
        <w:t xml:space="preserve">（提供加盖供应商公章的证明材料电子件）</w:t>
      </w:r>
      <w:r>
        <w:rPr>
          <w:rFonts w:hint="eastAsia" w:ascii="Times New Roman" w:hAnsi="Times New Roman" w:eastAsia="Times New Roman" w:cs="方正仿宋_GBK"/>
          <w:b/>
          <w:sz w:val="24"/>
          <w:szCs w:val="28"/>
          <w:highlight w:val="none"/>
          <w:lang w:val="en-US" w:eastAsia="zh-CN" w:bidi="ar-SA"/>
        </w:rPr>
        <w:t xml:space="preserve">。</w:t>
      </w:r>
      <w:r/>
    </w:p>
    <w:p>
      <w:pPr>
        <w:ind w:firstLine="480"/>
        <w:jc w:val="both"/>
        <w:spacing w:after="120" w:line="440" w:lineRule="exact"/>
        <w:widowControl w:val="off"/>
        <w:rPr>
          <w:rFonts w:hint="default" w:ascii="Times New Roman" w:hAnsi="Times New Roman" w:eastAsia="宋体"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4.</w:t>
      </w:r>
      <w:r>
        <w:rPr>
          <w:rFonts w:hint="eastAsia" w:ascii="Times New Roman" w:hAnsi="Times New Roman" w:eastAsia="宋体" w:cs="方正仿宋_GBK"/>
          <w:b w:val="0"/>
          <w:sz w:val="24"/>
          <w:szCs w:val="28"/>
          <w:highlight w:val="none"/>
          <w:lang w:val="en-US" w:eastAsia="zh-CN" w:bidi="ar-SA"/>
        </w:rPr>
        <w:t xml:space="preserve">▲供应商所提供的云平台能够实现与江苏省政务云资源管理系统对接且能够通过江苏省信息技术应用创新产品适配性测试</w:t>
      </w:r>
      <w:r>
        <w:rPr>
          <w:rFonts w:hint="eastAsia" w:ascii="Times New Roman" w:hAnsi="Times New Roman" w:eastAsia="宋体" w:cs="方正仿宋_GBK"/>
          <w:b/>
          <w:sz w:val="24"/>
          <w:szCs w:val="28"/>
          <w:highlight w:val="none"/>
          <w:lang w:val="en-US" w:eastAsia="zh-CN" w:bidi="ar-SA"/>
        </w:rPr>
        <w:t xml:space="preserve">（提供加盖供应商公章的证明材料或承诺函电子件，格式自拟）</w:t>
      </w:r>
      <w:r>
        <w:rPr>
          <w:rFonts w:hint="eastAsia" w:ascii="Times New Roman" w:hAnsi="Times New Roman" w:eastAsia="宋体" w:cs="方正仿宋_GBK"/>
          <w:b w:val="0"/>
          <w:sz w:val="24"/>
          <w:szCs w:val="28"/>
          <w:highlight w:val="none"/>
          <w:lang w:val="en-US" w:eastAsia="zh-CN" w:bidi="ar-SA"/>
        </w:rPr>
        <w:t xml:space="preserve">。</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（二）云平台技术要求</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5.</w:t>
      </w:r>
      <w:r>
        <w:rPr>
          <w:rFonts w:hint="eastAsia" w:ascii="Times New Roman" w:hAnsi="Times New Roman" w:eastAsia="Times New Roman" w:cs="方正仿宋_GBK"/>
          <w:b w:val="0"/>
          <w:sz w:val="24"/>
          <w:szCs w:val="28"/>
          <w:highlight w:val="none"/>
          <w:lang w:val="en-US" w:eastAsia="zh-CN" w:bidi="ar-SA"/>
        </w:rPr>
        <w:t xml:space="preserve">根据云计算的可扩展性，要求供应商云平台支持满足应用需求的最小规模集群部署。供应商提供安全可靠的服务器、存储、网络、安全等设备，用以承载政务云平台的可靠运行。</w:t>
      </w:r>
      <w:r/>
    </w:p>
    <w:p>
      <w:pPr>
        <w:ind w:firstLine="480"/>
        <w:spacing w:line="440" w:lineRule="exact"/>
        <w:rPr>
          <w:rFonts w:ascii="Times New Roman" w:hAnsi="Times New Roman" w:eastAsia="Times New Roman" w:cs="方正仿宋_GBK"/>
          <w:b/>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6.</w:t>
      </w:r>
      <w:r>
        <w:rPr>
          <w:rFonts w:hint="eastAsia" w:ascii="Times New Roman" w:hAnsi="Times New Roman" w:eastAsia="Times New Roman" w:cs="方正仿宋_GBK"/>
          <w:b w:val="0"/>
          <w:sz w:val="24"/>
          <w:szCs w:val="28"/>
          <w:highlight w:val="none"/>
          <w:lang w:val="en-US" w:eastAsia="zh-CN" w:bidi="ar-SA"/>
        </w:rPr>
        <w:t xml:space="preserve">▲供应商建设的云平台要求提供安全、可靠、高效、无单点故障的计算资源和存储资源，可根据用户使用情况进行扩展，不会导致业务中断</w:t>
      </w:r>
      <w:r>
        <w:rPr>
          <w:rFonts w:hint="eastAsia" w:ascii="Times New Roman" w:hAnsi="Times New Roman" w:eastAsia="Times New Roman" w:cs="方正仿宋_GBK"/>
          <w:b/>
          <w:sz w:val="24"/>
          <w:szCs w:val="28"/>
          <w:highlight w:val="none"/>
          <w:lang w:val="en-US" w:eastAsia="zh-CN" w:bidi="ar-SA"/>
        </w:rPr>
        <w:t xml:space="preserve">（提供加盖供应商公章的证明材料或承诺函电子件，格式自拟）。</w:t>
      </w:r>
      <w:r/>
    </w:p>
    <w:p>
      <w:pPr>
        <w:ind w:firstLine="480"/>
        <w:jc w:val="left"/>
        <w:spacing w:line="440" w:lineRule="exact"/>
        <w:widowControl/>
        <w:rPr>
          <w:rFonts w:hint="default" w:ascii="Times New Roman" w:hAnsi="Times New Roman" w:eastAsia="Times New Roman" w:cs="方正仿宋_GBK"/>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7.</w:t>
      </w:r>
      <w:r>
        <w:rPr>
          <w:rFonts w:hint="eastAsia" w:ascii="Times New Roman" w:hAnsi="Times New Roman" w:eastAsia="Times New Roman" w:cs="方正仿宋_GBK"/>
          <w:b w:val="0"/>
          <w:color w:val="00000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本项目在宿迁市交付，在宿迁市搭建私有云环境；</w:t>
      </w:r>
      <w:r>
        <w:rPr>
          <w:rFonts w:hint="eastAsia" w:ascii="Times New Roman" w:hAnsi="Times New Roman" w:eastAsia="Times New Roman" w:cs="方正仿宋_GBK"/>
          <w:b w:val="0"/>
          <w:color w:val="000000"/>
          <w:sz w:val="24"/>
          <w:szCs w:val="28"/>
          <w:highlight w:val="none"/>
          <w:lang w:val="en-US" w:eastAsia="zh-CN" w:bidi="ar-SA"/>
        </w:rPr>
        <w:t xml:space="preserve">供应商所投产品需支持采用IPv6</w:t>
      </w:r>
      <w:r>
        <w:rPr>
          <w:rFonts w:hint="eastAsia" w:ascii="Times New Roman" w:hAnsi="Times New Roman" w:eastAsia="Times New Roman" w:cs="方正仿宋_GBK"/>
          <w:b w:val="0"/>
          <w:sz w:val="24"/>
          <w:szCs w:val="28"/>
          <w:highlight w:val="none"/>
          <w:lang w:val="en-US" w:eastAsia="zh-CN" w:bidi="ar-SA"/>
        </w:rPr>
        <w:t xml:space="preserve">技术路线开发的系统部署要求和使用；混合多云能力：需支持混合多云架构，支持灵活部署；最小部署规模：支持最少5个管理节点部署，且5个管理节点至少同时可以提供云平台基础公共管理、SDN网络管理和运维运营三部分管理服务，业务节点最少5个节点部署（包含计算，存储和网络），并且采购人可保留测试权利</w:t>
      </w:r>
      <w:r>
        <w:rPr>
          <w:rFonts w:hint="eastAsia" w:ascii="Times New Roman" w:hAnsi="Times New Roman" w:eastAsia="Times New Roman" w:cs="方正仿宋_GBK"/>
          <w:b/>
          <w:sz w:val="24"/>
          <w:szCs w:val="28"/>
          <w:highlight w:val="none"/>
          <w:lang w:val="en-US" w:eastAsia="zh-CN" w:bidi="ar-SA"/>
        </w:rPr>
        <w:t xml:space="preserve">（提供加盖供应商公章的承诺函电子件，格式自拟）。</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（三）云网络架构要求</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8.</w:t>
      </w:r>
      <w:r>
        <w:rPr>
          <w:rFonts w:hint="eastAsia" w:ascii="Times New Roman" w:hAnsi="Times New Roman" w:eastAsia="Times New Roman" w:cs="方正仿宋_GBK"/>
          <w:b w:val="0"/>
          <w:sz w:val="24"/>
          <w:szCs w:val="28"/>
          <w:highlight w:val="none"/>
          <w:lang w:val="en-US" w:eastAsia="zh-CN" w:bidi="ar-SA"/>
        </w:rPr>
        <w:t xml:space="preserve">根据云平台的总体设计要求，云平台主</w:t>
      </w:r>
      <w:r>
        <w:rPr>
          <w:rFonts w:hint="eastAsia" w:eastAsia="Times New Roman" w:cs="方正仿宋_GBK"/>
          <w:b w:val="0"/>
          <w:sz w:val="24"/>
          <w:szCs w:val="28"/>
          <w:highlight w:val="none"/>
          <w:lang w:val="en-US" w:eastAsia="zh-CN" w:bidi="ar-SA"/>
        </w:rPr>
        <w:t xml:space="preserve">要</w:t>
      </w:r>
      <w:r>
        <w:rPr>
          <w:rFonts w:hint="eastAsia" w:ascii="Times New Roman" w:hAnsi="Times New Roman" w:eastAsia="Times New Roman" w:cs="方正仿宋_GBK"/>
          <w:b w:val="0"/>
          <w:sz w:val="24"/>
          <w:szCs w:val="28"/>
          <w:highlight w:val="none"/>
          <w:lang w:val="en-US" w:eastAsia="zh-CN" w:bidi="ar-SA"/>
        </w:rPr>
        <w:t xml:space="preserve">分为两</w:t>
      </w:r>
      <w:r>
        <w:rPr>
          <w:rFonts w:hint="eastAsia" w:ascii="Times New Roman" w:hAnsi="Times New Roman" w:eastAsia="Times New Roman" w:cs="方正仿宋_GBK"/>
          <w:b w:val="0"/>
          <w:sz w:val="24"/>
          <w:szCs w:val="28"/>
          <w:highlight w:val="none"/>
          <w:lang w:val="en-US" w:eastAsia="zh-CN" w:bidi="ar-SA"/>
        </w:rPr>
        <w:t xml:space="preserve">个大区：</w:t>
      </w:r>
      <w:r>
        <w:rPr>
          <w:rFonts w:hint="eastAsia" w:ascii="Times New Roman" w:hAnsi="Times New Roman" w:eastAsia="宋体" w:cs="方正仿宋_GBK"/>
          <w:b w:val="0"/>
          <w:sz w:val="24"/>
          <w:szCs w:val="28"/>
          <w:highlight w:val="none"/>
          <w:lang w:val="en-US" w:eastAsia="zh-CN" w:bidi="ar-SA"/>
        </w:rPr>
        <w:t xml:space="preserve">电子</w:t>
      </w:r>
      <w:r>
        <w:rPr>
          <w:rFonts w:hint="eastAsia" w:ascii="Times New Roman" w:hAnsi="Times New Roman" w:eastAsia="Times New Roman" w:cs="方正仿宋_GBK"/>
          <w:b w:val="0"/>
          <w:sz w:val="24"/>
          <w:szCs w:val="28"/>
          <w:highlight w:val="none"/>
          <w:lang w:val="en-US" w:eastAsia="zh-CN" w:bidi="ar-SA"/>
        </w:rPr>
        <w:t xml:space="preserve">政务外网区和互联网区，两大区域计算、存储、网络、安全防护物理独立，并根据业务需求细分业务子区，两大区域之间通过安全隔离交换系统实现数据安全交换。</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9.</w:t>
      </w:r>
      <w:r>
        <w:rPr>
          <w:rFonts w:hint="eastAsia" w:ascii="Times New Roman" w:hAnsi="Times New Roman" w:eastAsia="Times New Roman" w:cs="方正仿宋_GBK"/>
          <w:b w:val="0"/>
          <w:sz w:val="24"/>
          <w:szCs w:val="28"/>
          <w:highlight w:val="none"/>
          <w:lang w:val="en-US" w:eastAsia="zh-CN" w:bidi="ar-SA"/>
        </w:rPr>
        <w:t xml:space="preserve">▲云平台能够为不同租户和应用在平台上提供划分各自的逻辑隔离区及定义内部的虚拟联网环境</w:t>
      </w:r>
      <w:r>
        <w:rPr>
          <w:rFonts w:hint="eastAsia" w:ascii="Times New Roman" w:hAnsi="Times New Roman" w:eastAsia="Times New Roman" w:cs="方正仿宋_GBK"/>
          <w:b/>
          <w:sz w:val="24"/>
          <w:szCs w:val="28"/>
          <w:highlight w:val="none"/>
          <w:lang w:val="en-US" w:eastAsia="zh-CN" w:bidi="ar-SA"/>
        </w:rPr>
        <w:t xml:space="preserve">（提供加盖供应商公章的证明材料或承诺函电子件，格式自拟）</w:t>
      </w:r>
      <w:r>
        <w:rPr>
          <w:rFonts w:hint="eastAsia" w:ascii="Times New Roman" w:hAnsi="Times New Roman" w:eastAsia="Times New Roman" w:cs="方正仿宋_GBK"/>
          <w:b w:val="0"/>
          <w:sz w:val="24"/>
          <w:szCs w:val="28"/>
          <w:highlight w:val="none"/>
          <w:lang w:val="en-US" w:eastAsia="zh-CN" w:bidi="ar-SA"/>
        </w:rPr>
        <w:t xml:space="preserve">。</w:t>
      </w:r>
      <w:r/>
    </w:p>
    <w:p>
      <w:pPr>
        <w:ind w:firstLine="480"/>
        <w:spacing w:line="440" w:lineRule="exact"/>
        <w:rPr>
          <w:rFonts w:hint="default" w:ascii="Times New Roman" w:hAnsi="Times New Roman" w:eastAsia="Times New Roman" w:cs="方正仿宋_GBK"/>
          <w:b w:val="0"/>
          <w:sz w:val="24"/>
          <w:szCs w:val="28"/>
          <w:highlight w:val="none"/>
          <w:lang w:val="en-US" w:eastAsia="zh-CN" w:bidi="ar-SA"/>
        </w:rPr>
      </w:pPr>
      <w:r/>
      <w:bookmarkStart w:id="132" w:name="OLE_LINK3"/>
      <w:r>
        <w:rPr>
          <w:rFonts w:hint="eastAsia" w:ascii="宋体" w:hAnsi="宋体" w:eastAsia="宋体" w:cs="宋体"/>
          <w:b w:val="0"/>
          <w:sz w:val="24"/>
          <w:szCs w:val="28"/>
          <w:highlight w:val="none"/>
          <w:lang w:val="en-US" w:eastAsia="zh-CN" w:bidi="ar-SA"/>
        </w:rPr>
        <w:t xml:space="preserve">10.</w:t>
      </w:r>
      <w:r>
        <w:rPr>
          <w:rFonts w:hint="eastAsia" w:ascii="Times New Roman" w:hAnsi="Times New Roman" w:eastAsia="Times New Roman" w:cs="方正仿宋_GBK"/>
          <w:b w:val="0"/>
          <w:sz w:val="24"/>
          <w:szCs w:val="28"/>
          <w:highlight w:val="none"/>
          <w:lang w:val="en-US" w:eastAsia="zh-CN" w:bidi="ar-SA"/>
        </w:rPr>
        <w:t xml:space="preserve">▲所使用机房具备移动、电信、联通三家运营商互联网专线接入，并能自动择优接入</w:t>
      </w:r>
      <w:r>
        <w:rPr>
          <w:rFonts w:hint="eastAsia" w:ascii="Times New Roman" w:hAnsi="Times New Roman" w:eastAsia="Times New Roman" w:cs="方正仿宋_GBK"/>
          <w:b/>
          <w:sz w:val="24"/>
          <w:szCs w:val="28"/>
          <w:highlight w:val="none"/>
          <w:lang w:val="en-US" w:eastAsia="zh-CN" w:bidi="ar-SA"/>
        </w:rPr>
        <w:t xml:space="preserve">（提供加盖供应商公章的证明材料电子件）</w:t>
      </w:r>
      <w:r>
        <w:rPr>
          <w:rFonts w:hint="eastAsia" w:ascii="Times New Roman" w:hAnsi="Times New Roman" w:eastAsia="Times New Roman" w:cs="方正仿宋_GBK"/>
          <w:b w:val="0"/>
          <w:sz w:val="24"/>
          <w:szCs w:val="28"/>
          <w:highlight w:val="none"/>
          <w:lang w:val="en-US" w:eastAsia="zh-CN" w:bidi="ar-SA"/>
        </w:rPr>
        <w:t xml:space="preserve">。</w:t>
      </w:r>
      <w:bookmarkEnd w:id="132"/>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bookmarkStart w:id="133" w:name="OLE_LINK4"/>
      <w:r>
        <w:rPr>
          <w:rFonts w:hint="eastAsia" w:ascii="Times New Roman" w:hAnsi="Times New Roman" w:eastAsia="宋体" w:cs="FZFSK--GBK1-0"/>
          <w:b/>
          <w:bCs/>
          <w:sz w:val="24"/>
          <w:szCs w:val="32"/>
          <w:highlight w:val="none"/>
          <w:lang w:val="en-US" w:eastAsia="zh-CN" w:bidi="ar-SA"/>
        </w:rPr>
        <w:t xml:space="preserve">（四）云主机要求</w:t>
      </w:r>
      <w:r/>
    </w:p>
    <w:p>
      <w:pPr>
        <w:ind w:firstLine="480"/>
        <w:spacing w:line="440" w:lineRule="exact"/>
        <w:rPr>
          <w:rFonts w:ascii="Times New Roman" w:hAnsi="Times New Roman" w:eastAsia="Times New Roman" w:cs="方正仿宋_GBK"/>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w:t>
      </w:r>
      <w:r>
        <w:rPr>
          <w:rFonts w:hint="eastAsia" w:ascii="Times New Roman" w:hAnsi="Times New Roman" w:eastAsia="Times New Roman" w:cs="方正仿宋_GBK"/>
          <w:b w:val="0"/>
          <w:sz w:val="24"/>
          <w:szCs w:val="24"/>
          <w:highlight w:val="none"/>
          <w:lang w:val="en-US" w:eastAsia="zh-CN" w:bidi="ar-SA"/>
        </w:rPr>
        <w:t xml:space="preserve">具备虚拟机HA(HighAvailable)机制，即计算节点故障时虚拟机会自动迁移至正常的计算节点，可通过自动镜像策略为用户的云主机设置周期性的主机备份任务，此功能可免去用户定期手动为云主机制作镜像的工作，也可避免由于人为疏忽造成的疏漏。</w:t>
      </w:r>
      <w:bookmarkEnd w:id="133"/>
      <w:r/>
      <w:r/>
    </w:p>
    <w:p>
      <w:pPr>
        <w:ind w:firstLine="480"/>
        <w:spacing w:line="440" w:lineRule="exact"/>
        <w:rPr>
          <w:rFonts w:hint="default" w:ascii="Times New Roman" w:hAnsi="Times New Roman" w:eastAsia="Times New Roman" w:cs="方正仿宋_GBK"/>
          <w:b w:val="0"/>
          <w:sz w:val="24"/>
          <w:highlight w:val="none"/>
          <w:lang w:val="en-US" w:eastAsia="zh-CN" w:bidi="ar-SA"/>
        </w:rPr>
      </w:pPr>
      <w:r>
        <w:rPr>
          <w:rFonts w:hint="eastAsia" w:ascii="宋体" w:hAnsi="宋体" w:eastAsia="宋体" w:cs="宋体"/>
          <w:b w:val="0"/>
          <w:sz w:val="24"/>
          <w:szCs w:val="24"/>
          <w:highlight w:val="none"/>
          <w:lang w:val="en-US" w:eastAsia="zh-CN" w:bidi="ar-SA"/>
        </w:rPr>
        <w:t xml:space="preserve">12.</w:t>
      </w:r>
      <w:r>
        <w:rPr>
          <w:rFonts w:hint="eastAsia" w:ascii="Times New Roman" w:hAnsi="Times New Roman" w:eastAsia="Times New Roman" w:cs="方正仿宋_GBK"/>
          <w:b w:val="0"/>
          <w:sz w:val="24"/>
          <w:szCs w:val="24"/>
          <w:highlight w:val="none"/>
          <w:lang w:val="en-US" w:eastAsia="zh-CN" w:bidi="ar-SA"/>
        </w:rPr>
        <w:t xml:space="preserve">云平台具备自动伸缩服务，根据业务需求和策略，自动调整云主机计算资源，确保拥有适量云主机实例处理应用程序负载。</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（五）云存储要求</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13.</w:t>
      </w:r>
      <w:r>
        <w:rPr>
          <w:rFonts w:hint="eastAsia" w:ascii="Times New Roman" w:hAnsi="Times New Roman" w:eastAsia="Times New Roman" w:cs="方正仿宋_GBK"/>
          <w:b w:val="0"/>
          <w:sz w:val="24"/>
          <w:szCs w:val="28"/>
          <w:highlight w:val="none"/>
          <w:lang w:val="en-US" w:eastAsia="zh-CN" w:bidi="ar-SA"/>
        </w:rPr>
        <w:t xml:space="preserve">按照采购人要求对存储配置进行动态调整，可提供分布式的存储服务，包括块存储和对象存储，确保物理机及虚拟机访问性能，保障面向关键业务的高可用持续服务能力。</w:t>
      </w:r>
      <w:r/>
    </w:p>
    <w:p>
      <w:pPr>
        <w:ind w:firstLine="480"/>
        <w:spacing w:line="440" w:lineRule="exact"/>
        <w:rPr>
          <w:rFonts w:ascii="Times New Roman" w:hAnsi="Times New Roman" w:eastAsia="Times New Roman" w:cs="方正仿宋_GBK"/>
          <w:b/>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14.</w:t>
      </w:r>
      <w:r>
        <w:rPr>
          <w:rFonts w:hint="eastAsia" w:ascii="Times New Roman" w:hAnsi="Times New Roman" w:eastAsia="Times New Roman" w:cs="方正仿宋_GBK"/>
          <w:b w:val="0"/>
          <w:sz w:val="24"/>
          <w:szCs w:val="28"/>
          <w:highlight w:val="none"/>
          <w:lang w:val="en-US" w:eastAsia="zh-CN" w:bidi="ar-SA"/>
        </w:rPr>
        <w:t xml:space="preserve">▲块存储的数据存储持久性不低于99.9999999%，服务可用性不低于99.95%；对象存储服务的数据持久性不低于99.9999999999%，服务可用性不低于99.995%</w:t>
      </w:r>
      <w:r>
        <w:rPr>
          <w:rFonts w:hint="eastAsia" w:ascii="Times New Roman" w:hAnsi="Times New Roman" w:eastAsia="Times New Roman" w:cs="方正仿宋_GBK"/>
          <w:b/>
          <w:sz w:val="24"/>
          <w:szCs w:val="28"/>
          <w:highlight w:val="none"/>
          <w:lang w:val="en-US" w:eastAsia="zh-CN" w:bidi="ar-SA"/>
        </w:rPr>
        <w:t xml:space="preserve">（提供官网截图加盖供应商公章的证明材料电子件）。</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（六）国产数据库要求</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15.</w:t>
      </w:r>
      <w:r>
        <w:rPr>
          <w:rFonts w:hint="eastAsia" w:ascii="Times New Roman" w:hAnsi="Times New Roman" w:eastAsia="Times New Roman" w:cs="方正仿宋_GBK"/>
          <w:b w:val="0"/>
          <w:sz w:val="24"/>
          <w:szCs w:val="28"/>
          <w:highlight w:val="none"/>
          <w:lang w:val="en-US" w:eastAsia="zh-CN" w:bidi="ar-SA"/>
        </w:rPr>
        <w:t xml:space="preserve">▲供应商建设的国产分布式数据库产品，支持海量数据高并发在线事务处理，具备无感分布式、金融级高可用、弹性伸缩、安全合规、智能运维管控等重要功能特性，通过主流信创处理器架构（飞腾、鲲鹏、海光等）</w:t>
      </w:r>
      <w:r>
        <w:rPr>
          <w:rFonts w:hint="eastAsia" w:ascii="Times New Roman" w:hAnsi="Times New Roman" w:eastAsia="Times New Roman" w:cs="方正仿宋_GBK"/>
          <w:b w:val="0"/>
          <w:color w:val="000000"/>
          <w:sz w:val="24"/>
          <w:szCs w:val="28"/>
          <w:highlight w:val="none"/>
          <w:lang w:val="en-US" w:eastAsia="zh-CN" w:bidi="ar-SA"/>
        </w:rPr>
        <w:t xml:space="preserve">的兼容性测试认证</w:t>
      </w:r>
      <w:r>
        <w:rPr>
          <w:rFonts w:hint="eastAsia"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sz w:val="24"/>
          <w:szCs w:val="28"/>
          <w:highlight w:val="none"/>
          <w:lang w:val="en-US" w:eastAsia="zh-CN" w:bidi="ar-SA"/>
        </w:rPr>
        <w:t xml:space="preserve">（提供加盖供应商公章的证明材料或承诺函电子件，格式自拟）</w:t>
      </w:r>
      <w:r>
        <w:rPr>
          <w:rFonts w:hint="eastAsia" w:ascii="Times New Roman" w:hAnsi="Times New Roman" w:eastAsia="Times New Roman" w:cs="方正仿宋_GBK"/>
          <w:b w:val="0"/>
          <w:sz w:val="24"/>
          <w:szCs w:val="28"/>
          <w:highlight w:val="none"/>
          <w:lang w:val="en-US" w:eastAsia="zh-CN" w:bidi="ar-SA"/>
        </w:rPr>
        <w:t xml:space="preserve">。</w:t>
      </w:r>
      <w:r/>
    </w:p>
    <w:p>
      <w:pPr>
        <w:ind w:firstLine="425"/>
        <w:jc w:val="both"/>
        <w:spacing w:line="520" w:lineRule="exact"/>
        <w:widowControl w:val="off"/>
        <w:rPr>
          <w:rFonts w:ascii="Times New Roman" w:hAnsi="Times New Roman" w:eastAsia="宋体" w:cs="FZFSK--GBK1-0"/>
          <w:b/>
          <w:bCs w:val="0"/>
          <w:sz w:val="24"/>
          <w:szCs w:val="32"/>
          <w:highlight w:val="none"/>
          <w:lang w:val="en-US" w:eastAsia="zh-CN" w:bidi="ar-SA"/>
        </w:rPr>
      </w:pPr>
      <w:r>
        <w:rPr>
          <w:rFonts w:hint="eastAsia" w:ascii="Times New Roman" w:hAnsi="Times New Roman" w:eastAsia="宋体" w:cs="FZFSK--GBK1-0"/>
          <w:b/>
          <w:bCs w:val="0"/>
          <w:sz w:val="24"/>
          <w:szCs w:val="32"/>
          <w:highlight w:val="none"/>
          <w:lang w:val="en-US" w:eastAsia="zh-CN" w:bidi="ar-SA"/>
        </w:rPr>
        <w:t xml:space="preserve">（七）云资源监测要求</w:t>
      </w:r>
      <w:r/>
    </w:p>
    <w:p>
      <w:pPr>
        <w:ind w:firstLine="480"/>
        <w:spacing w:line="440" w:lineRule="exact"/>
        <w:rPr>
          <w:rFonts w:ascii="Times New Roman" w:hAnsi="Times New Roman" w:eastAsia="Times New Roman" w:cs="方正仿宋_GBK"/>
          <w:b/>
          <w:bCs/>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16.</w:t>
      </w:r>
      <w:r>
        <w:rPr>
          <w:rFonts w:hint="eastAsia" w:ascii="Times New Roman" w:hAnsi="Times New Roman" w:eastAsia="Times New Roman" w:cs="方正仿宋_GBK"/>
          <w:b w:val="0"/>
          <w:sz w:val="24"/>
          <w:szCs w:val="28"/>
          <w:highlight w:val="none"/>
          <w:lang w:val="en-US" w:eastAsia="zh-CN" w:bidi="ar-SA"/>
        </w:rPr>
        <w:t xml:space="preserve">▲供应商应具备云资源实时监控的业务能力，并满足采购人监管需要，加强对云资源使用情况的动态监控，实时监控云业务平台各信息化系统资源使用情况，包括但不限于：CPU、内存、磁盘、网络等系统基本运行指标，有一键生成相关报表的能力，能按照采购人的要求，多维度的生成云资源使用情况的报告</w:t>
      </w:r>
      <w:r>
        <w:rPr>
          <w:rFonts w:hint="eastAsia" w:ascii="Times New Roman" w:hAnsi="Times New Roman" w:eastAsia="Times New Roman" w:cs="方正仿宋_GBK"/>
          <w:b/>
          <w:sz w:val="24"/>
          <w:szCs w:val="28"/>
          <w:highlight w:val="none"/>
          <w:lang w:val="en-US" w:eastAsia="zh-CN" w:bidi="ar-SA"/>
        </w:rPr>
        <w:t xml:space="preserve">（提供开发好的真实系统截图，加盖供应商公章）。</w:t>
      </w:r>
      <w:r/>
    </w:p>
    <w:p>
      <w:pPr>
        <w:ind w:firstLine="480"/>
        <w:spacing w:line="440" w:lineRule="exact"/>
        <w:rPr>
          <w:rFonts w:ascii="Times New Roman" w:hAnsi="Times New Roman" w:eastAsia="Times New Roman" w:cs="方正仿宋_GBK"/>
          <w:b/>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17.</w:t>
      </w:r>
      <w:r>
        <w:rPr>
          <w:rFonts w:hint="eastAsia" w:ascii="Times New Roman" w:hAnsi="Times New Roman" w:eastAsia="Times New Roman" w:cs="方正仿宋_GBK"/>
          <w:b w:val="0"/>
          <w:sz w:val="24"/>
          <w:szCs w:val="28"/>
          <w:highlight w:val="none"/>
          <w:lang w:val="en-US" w:eastAsia="zh-CN" w:bidi="ar-SA"/>
        </w:rPr>
        <w:t xml:space="preserve">▲供应商应开发适配宿迁实际情况，功能完备、便于操作的云资源使用监测系统（包括：电脑端和手机端）；应具备跟踪分析使用单位云资源运行质量情况，提出合理的资源调整和优化建议；每月对使用单位云资源运行情况进行统计、分析，包括CPU、内存、磁盘利用率等指标，并将数据形成运维报表反馈用户，保证数据精确，配合采购人，协助各使用单位进行资源的合理调整</w:t>
      </w:r>
      <w:r>
        <w:rPr>
          <w:rFonts w:hint="eastAsia" w:ascii="Times New Roman" w:hAnsi="Times New Roman" w:eastAsia="Times New Roman" w:cs="方正仿宋_GBK"/>
          <w:b/>
          <w:sz w:val="24"/>
          <w:szCs w:val="28"/>
          <w:highlight w:val="none"/>
          <w:lang w:val="en-US" w:eastAsia="zh-CN" w:bidi="ar-SA"/>
        </w:rPr>
        <w:t xml:space="preserve">（提供开发好的真实系统截图，加盖供应商公章）。</w:t>
      </w:r>
      <w:r/>
    </w:p>
    <w:p>
      <w:pPr>
        <w:ind w:firstLine="480"/>
        <w:spacing w:line="440" w:lineRule="exact"/>
        <w:rPr>
          <w:rFonts w:ascii="Times New Roman" w:hAnsi="Times New Roman" w:eastAsia="Times New Roman" w:cs="Times New Roman"/>
          <w:b w:val="0"/>
          <w:sz w:val="24"/>
          <w:szCs w:val="24"/>
          <w:highlight w:val="none"/>
          <w:lang w:val="en-US" w:eastAsia="zh-CN" w:bidi="ar-SA"/>
        </w:rPr>
      </w:pPr>
      <w:r>
        <w:rPr>
          <w:rFonts w:hint="eastAsia" w:ascii="宋体" w:hAnsi="宋体" w:eastAsia="宋体" w:cs="宋体"/>
          <w:b w:val="0"/>
          <w:sz w:val="24"/>
          <w:szCs w:val="28"/>
          <w:highlight w:val="none"/>
          <w:lang w:val="en-US" w:eastAsia="zh-CN" w:bidi="ar-SA"/>
        </w:rPr>
        <w:t xml:space="preserve">18. </w:t>
      </w:r>
      <w:r>
        <w:rPr>
          <w:rFonts w:hint="eastAsia" w:ascii="Times New Roman" w:hAnsi="Times New Roman" w:eastAsia="Times New Roman" w:cs="方正仿宋_GBK"/>
          <w:b w:val="0"/>
          <w:sz w:val="24"/>
          <w:szCs w:val="28"/>
          <w:highlight w:val="none"/>
          <w:lang w:val="en-US" w:eastAsia="zh-CN" w:bidi="ar-SA"/>
        </w:rPr>
        <w:t xml:space="preserve">监测系统需符合省市多云纳管相关监测的需要。</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（八）日志服务要求</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19.</w:t>
      </w:r>
      <w:r>
        <w:rPr>
          <w:rFonts w:hint="eastAsia" w:ascii="Times New Roman" w:hAnsi="Times New Roman" w:eastAsia="Times New Roman" w:cs="方正仿宋_GBK"/>
          <w:b w:val="0"/>
          <w:sz w:val="24"/>
          <w:szCs w:val="28"/>
          <w:highlight w:val="none"/>
          <w:lang w:val="en-US" w:eastAsia="zh-CN" w:bidi="ar-SA"/>
        </w:rPr>
        <w:t xml:space="preserve">要求提供一站式日志服务平台，日志服务包含实时采集、日志存储，日志检索，智能分析等功能，协助用户通过日志解决业务运营，业务监控，日志分析等问题。</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20.</w:t>
      </w:r>
      <w:r>
        <w:rPr>
          <w:rFonts w:hint="eastAsia" w:ascii="Times New Roman" w:hAnsi="Times New Roman" w:eastAsia="Times New Roman" w:cs="方正仿宋_GBK"/>
          <w:b w:val="0"/>
          <w:sz w:val="24"/>
          <w:szCs w:val="28"/>
          <w:highlight w:val="none"/>
          <w:lang w:val="en-US" w:eastAsia="zh-CN" w:bidi="ar-SA"/>
        </w:rPr>
        <w:t xml:space="preserve">云产品日志具备自动采集到日志服务平台能力。</w:t>
      </w:r>
      <w:r/>
    </w:p>
    <w:p>
      <w:pPr>
        <w:ind w:firstLine="425"/>
        <w:jc w:val="both"/>
        <w:spacing w:line="520" w:lineRule="exact"/>
        <w:widowControl w:val="off"/>
        <w:rPr>
          <w:rFonts w:ascii="Times New Roman" w:hAnsi="Times New Roman" w:eastAsia="宋体" w:cs="FZFSK--GBK1-0"/>
          <w:b/>
          <w:bCs/>
          <w:sz w:val="24"/>
          <w:szCs w:val="32"/>
          <w:highlight w:val="none"/>
          <w:lang w:val="en-US" w:eastAsia="zh-CN" w:bidi="ar-SA"/>
        </w:rPr>
      </w:pPr>
      <w:r>
        <w:rPr>
          <w:rFonts w:hint="eastAsia" w:ascii="Times New Roman" w:hAnsi="Times New Roman" w:eastAsia="宋体" w:cs="FZFSK--GBK1-0"/>
          <w:b/>
          <w:bCs/>
          <w:sz w:val="24"/>
          <w:szCs w:val="32"/>
          <w:highlight w:val="none"/>
          <w:lang w:val="en-US" w:eastAsia="zh-CN" w:bidi="ar-SA"/>
        </w:rPr>
        <w:t xml:space="preserve">（九）信创云要求</w:t>
      </w:r>
      <w:r/>
    </w:p>
    <w:p>
      <w:pPr>
        <w:ind w:firstLine="480"/>
        <w:spacing w:line="440" w:lineRule="exact"/>
        <w:rPr>
          <w:rFonts w:ascii="Times New Roman" w:hAnsi="Times New Roman" w:eastAsia="Times New Roman" w:cs="方正仿宋_GBK"/>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21.</w:t>
      </w:r>
      <w:r>
        <w:rPr>
          <w:rFonts w:hint="eastAsia" w:ascii="Times New Roman" w:hAnsi="Times New Roman" w:eastAsia="Times New Roman" w:cs="方正仿宋_GBK"/>
          <w:b w:val="0"/>
          <w:sz w:val="21"/>
          <w:szCs w:val="21"/>
          <w:highlight w:val="none"/>
          <w:lang w:val="en-US" w:eastAsia="zh-CN" w:bidi="ar-SA"/>
        </w:rPr>
        <w:t xml:space="preserve">供应商所投云平台信创云部分，全面支持信创基础软硬件</w:t>
      </w:r>
      <w:r>
        <w:rPr>
          <w:rFonts w:hint="eastAsia" w:ascii="Times New Roman" w:hAnsi="Times New Roman" w:eastAsia="Times New Roman" w:cs="方正仿宋_GBK"/>
          <w:b w:val="0"/>
          <w:bCs/>
          <w:sz w:val="21"/>
          <w:szCs w:val="21"/>
          <w:highlight w:val="none"/>
          <w:lang w:val="en-US" w:eastAsia="zh-CN" w:bidi="ar-SA"/>
        </w:rPr>
        <w:t xml:space="preserve">（CPU、操作系统、数据库、中间件、办公软件等）</w:t>
      </w:r>
      <w:r>
        <w:rPr>
          <w:rFonts w:hint="eastAsia" w:ascii="Times New Roman" w:hAnsi="Times New Roman" w:eastAsia="Times New Roman" w:cs="方正仿宋_GBK"/>
          <w:b w:val="0"/>
          <w:sz w:val="21"/>
          <w:szCs w:val="21"/>
          <w:highlight w:val="none"/>
          <w:lang w:val="en-US" w:eastAsia="zh-CN" w:bidi="ar-SA"/>
        </w:rPr>
        <w:t xml:space="preserve">。</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4"/>
          <w:highlight w:val="none"/>
          <w:lang w:val="en-US" w:eastAsia="zh-CN" w:bidi="ar-SA"/>
        </w:rPr>
        <w:t xml:space="preserve">22.</w:t>
      </w:r>
      <w:r>
        <w:rPr>
          <w:rFonts w:hint="eastAsia" w:ascii="Times New Roman" w:hAnsi="Times New Roman" w:eastAsia="Times New Roman" w:cs="方正仿宋_GBK"/>
          <w:b w:val="0"/>
          <w:sz w:val="24"/>
          <w:szCs w:val="28"/>
          <w:highlight w:val="none"/>
          <w:lang w:val="en-US" w:eastAsia="zh-CN" w:bidi="ar-SA"/>
        </w:rPr>
        <w:t xml:space="preserve">供应商云平台支持使用信创CPU构建信创计算和存储资源池，提供信创云主机和信创云存储（包含HDD机械和SSD固态云硬盘）服务。</w:t>
      </w:r>
      <w:r/>
    </w:p>
    <w:p>
      <w:pPr>
        <w:ind w:firstLine="480"/>
        <w:spacing w:line="440" w:lineRule="exact"/>
        <w:rPr>
          <w:rFonts w:ascii="Times New Roman" w:hAnsi="Times New Roman" w:eastAsia="Times New Roman" w:cs="方正仿宋_GBK"/>
          <w:b/>
          <w:color w:val="000000"/>
          <w:sz w:val="24"/>
          <w:szCs w:val="28"/>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23.</w:t>
      </w:r>
      <w:r>
        <w:rPr>
          <w:rFonts w:hint="eastAsia" w:ascii="Times New Roman" w:hAnsi="Times New Roman" w:eastAsia="Times New Roman" w:cs="方正仿宋_GBK"/>
          <w:b w:val="0"/>
          <w:color w:val="000000"/>
          <w:sz w:val="24"/>
          <w:szCs w:val="28"/>
          <w:highlight w:val="none"/>
          <w:lang w:val="en-US" w:eastAsia="zh-CN" w:bidi="ar-SA"/>
        </w:rPr>
        <w:t xml:space="preserve">▲云平台至少通过2种信创操作系统和5类品牌信创原厂的整机服务器兼容性测试认证</w:t>
      </w:r>
      <w:r>
        <w:rPr>
          <w:rFonts w:hint="eastAsia" w:ascii="Times New Roman" w:hAnsi="Times New Roman" w:eastAsia="Times New Roman" w:cs="方正仿宋_GBK"/>
          <w:b/>
          <w:sz w:val="24"/>
          <w:szCs w:val="28"/>
          <w:highlight w:val="none"/>
          <w:lang w:val="en-US" w:eastAsia="zh-CN" w:bidi="ar-SA"/>
        </w:rPr>
        <w:t xml:space="preserve">（提供加盖供应商公章的证明材料电子件）</w:t>
      </w:r>
      <w:r>
        <w:rPr>
          <w:rFonts w:hint="eastAsia" w:ascii="Times New Roman" w:hAnsi="Times New Roman" w:eastAsia="Times New Roman" w:cs="方正仿宋_GBK"/>
          <w:b/>
          <w:color w:val="000000"/>
          <w:sz w:val="24"/>
          <w:szCs w:val="28"/>
          <w:highlight w:val="none"/>
          <w:lang w:val="en-US" w:eastAsia="zh-CN" w:bidi="ar-SA"/>
        </w:rPr>
        <w:t xml:space="preserve">。</w:t>
      </w:r>
      <w:r/>
    </w:p>
    <w:p>
      <w:pPr>
        <w:ind w:firstLine="480"/>
        <w:spacing w:line="440" w:lineRule="exact"/>
        <w:rPr>
          <w:rFonts w:ascii="Times New Roman" w:hAnsi="Times New Roman" w:eastAsia="Times New Roman" w:cs="方正仿宋_GBK"/>
          <w:b/>
          <w:color w:val="000000"/>
          <w:sz w:val="24"/>
          <w:szCs w:val="28"/>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24.</w:t>
      </w:r>
      <w:r>
        <w:rPr>
          <w:rFonts w:hint="eastAsia" w:ascii="Times New Roman" w:hAnsi="Times New Roman" w:eastAsia="Times New Roman" w:cs="方正仿宋_GBK"/>
          <w:b w:val="0"/>
          <w:color w:val="000000"/>
          <w:sz w:val="24"/>
          <w:szCs w:val="28"/>
          <w:highlight w:val="none"/>
          <w:lang w:val="en-US" w:eastAsia="zh-CN" w:bidi="ar-SA"/>
        </w:rPr>
        <w:t xml:space="preserve">▲云平台的产品至少通过7家兼容信创数据库和中间库服务，并提供产品兼容性测试认证</w:t>
      </w:r>
      <w:r>
        <w:rPr>
          <w:rFonts w:hint="eastAsia" w:ascii="Times New Roman" w:hAnsi="Times New Roman" w:eastAsia="Times New Roman" w:cs="方正仿宋_GBK"/>
          <w:b/>
          <w:sz w:val="24"/>
          <w:szCs w:val="28"/>
          <w:highlight w:val="none"/>
          <w:lang w:val="en-US" w:eastAsia="zh-CN" w:bidi="ar-SA"/>
        </w:rPr>
        <w:t xml:space="preserve">（提供加盖供应商公章的证明材料电子件）</w:t>
      </w:r>
      <w:r>
        <w:rPr>
          <w:rFonts w:hint="eastAsia" w:ascii="Times New Roman" w:hAnsi="Times New Roman" w:eastAsia="Times New Roman" w:cs="方正仿宋_GBK"/>
          <w:b/>
          <w:color w:val="000000"/>
          <w:sz w:val="24"/>
          <w:szCs w:val="28"/>
          <w:highlight w:val="none"/>
          <w:lang w:val="en-US" w:eastAsia="zh-CN" w:bidi="ar-SA"/>
        </w:rPr>
        <w:t xml:space="preserve">。</w:t>
      </w:r>
      <w:r/>
    </w:p>
    <w:p>
      <w:pPr>
        <w:ind w:firstLine="480"/>
        <w:jc w:val="both"/>
        <w:spacing w:after="0" w:line="440" w:lineRule="exact"/>
        <w:widowControl w:val="off"/>
        <w:rPr>
          <w:rFonts w:ascii="Times New Roman" w:hAnsi="Times New Roman" w:eastAsia="宋体" w:cs="方正仿宋_GBK"/>
          <w:b w:val="0"/>
          <w:sz w:val="24"/>
          <w:szCs w:val="28"/>
          <w:highlight w:val="none"/>
          <w:lang w:val="en-US" w:eastAsia="zh-CN" w:bidi="ar-SA"/>
        </w:rPr>
      </w:pPr>
      <w:r>
        <w:rPr>
          <w:rFonts w:hint="eastAsia" w:ascii="宋体" w:hAnsi="宋体" w:eastAsia="宋体" w:cs="宋体"/>
          <w:b w:val="0"/>
          <w:sz w:val="24"/>
          <w:szCs w:val="24"/>
          <w:highlight w:val="none"/>
          <w:lang w:val="en-US" w:eastAsia="zh-CN" w:bidi="ar-SA"/>
        </w:rPr>
        <w:t xml:space="preserve">25.</w:t>
      </w:r>
      <w:r>
        <w:rPr>
          <w:rFonts w:hint="eastAsia" w:ascii="Times New Roman" w:hAnsi="Times New Roman" w:eastAsia="宋体" w:cs="方正仿宋_GBK"/>
          <w:b w:val="0"/>
          <w:sz w:val="24"/>
          <w:szCs w:val="28"/>
          <w:highlight w:val="none"/>
          <w:lang w:val="en-US" w:eastAsia="zh-CN" w:bidi="ar-SA"/>
        </w:rPr>
        <w:t xml:space="preserve">▲云平台软件中，虚拟化云平台软件需要通过工业和信息化部所属院所的代码自主率审查，并出具代码自主率审查报告，代码自主率大于80%，确保源代码的自主可控能力</w:t>
      </w:r>
      <w:r>
        <w:rPr>
          <w:rFonts w:hint="eastAsia" w:ascii="Times New Roman" w:hAnsi="Times New Roman" w:eastAsia="宋体" w:cs="方正仿宋_GBK"/>
          <w:b/>
          <w:sz w:val="24"/>
          <w:szCs w:val="28"/>
          <w:highlight w:val="none"/>
          <w:lang w:val="en-US" w:eastAsia="zh-CN" w:bidi="ar-SA"/>
        </w:rPr>
        <w:t xml:space="preserve">（提供加盖供应商公章的证明材料电子件）</w:t>
      </w:r>
      <w:r>
        <w:rPr>
          <w:rFonts w:hint="eastAsia" w:ascii="Times New Roman" w:hAnsi="Times New Roman" w:eastAsia="宋体" w:cs="方正仿宋_GBK"/>
          <w:b w:val="0"/>
          <w:sz w:val="24"/>
          <w:szCs w:val="28"/>
          <w:highlight w:val="none"/>
          <w:lang w:val="en-US" w:eastAsia="zh-CN" w:bidi="ar-SA"/>
        </w:rPr>
        <w:t xml:space="preserve">。</w:t>
      </w:r>
      <w:r/>
    </w:p>
    <w:p>
      <w:p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（十）Web应用防火墙（云WAF）</w:t>
      </w:r>
      <w:r/>
    </w:p>
    <w:p>
      <w:pPr>
        <w:numPr>
          <w:ilvl w:val="255"/>
          <w:numId w:val="0"/>
        </w:numPr>
        <w:ind w:left="482"/>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26.</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应用攻击防护</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支持防护</w:t>
      </w:r>
      <w:r>
        <w:rPr>
          <w:rFonts w:ascii="Times New Roman" w:hAnsi="Times New Roman" w:cs="宋体"/>
          <w:sz w:val="24"/>
          <w:szCs w:val="24"/>
          <w:highlight w:val="none"/>
          <w:lang w:bidi="ar"/>
        </w:rPr>
        <w:t xml:space="preserve">OWASP TOP 10</w:t>
      </w:r>
      <w:r>
        <w:rPr>
          <w:rFonts w:hint="eastAsia" w:ascii="Times New Roman" w:hAnsi="Times New Roman" w:cs="宋体"/>
          <w:sz w:val="24"/>
          <w:szCs w:val="24"/>
          <w:highlight w:val="none"/>
          <w:lang w:bidi="ar"/>
        </w:rPr>
        <w:t xml:space="preserve">攻击；支持检测、拦截模式：支持正常、宽松、严格三种规则等级；用户可自定义规则组，支持配置防护动作，支持返回拦截页面、自定义拦截页面；支持</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注入攻击、</w:t>
      </w:r>
      <w:r>
        <w:rPr>
          <w:rFonts w:ascii="Times New Roman" w:hAnsi="Times New Roman" w:cs="宋体"/>
          <w:sz w:val="24"/>
          <w:szCs w:val="24"/>
          <w:highlight w:val="none"/>
          <w:lang w:bidi="ar"/>
        </w:rPr>
        <w:t xml:space="preserve">XSS</w:t>
      </w:r>
      <w:r>
        <w:rPr>
          <w:rFonts w:hint="eastAsia" w:ascii="Times New Roman" w:hAnsi="Times New Roman" w:cs="宋体"/>
          <w:sz w:val="24"/>
          <w:szCs w:val="24"/>
          <w:highlight w:val="none"/>
          <w:lang w:bidi="ar"/>
        </w:rPr>
        <w:t xml:space="preserve">攻击防护、</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应用扫描防护、文件读取</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包含攻击、命令</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代码执行攻击、敏感文件探测、恶意扫描攻击、恶意</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后门文件攻击、</w:t>
      </w:r>
      <w:r>
        <w:rPr>
          <w:rFonts w:ascii="Times New Roman" w:hAnsi="Times New Roman" w:cs="宋体"/>
          <w:sz w:val="24"/>
          <w:szCs w:val="24"/>
          <w:highlight w:val="none"/>
          <w:lang w:bidi="ar"/>
        </w:rPr>
        <w:t xml:space="preserve">XML</w:t>
      </w:r>
      <w:r>
        <w:rPr>
          <w:rFonts w:hint="eastAsia" w:ascii="Times New Roman" w:hAnsi="Times New Roman" w:cs="宋体"/>
          <w:sz w:val="24"/>
          <w:szCs w:val="24"/>
          <w:highlight w:val="none"/>
          <w:lang w:bidi="ar"/>
        </w:rPr>
        <w:t xml:space="preserve">注入攻击、目录遍历攻击、</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插件漏洞防护。</w:t>
      </w:r>
      <w:r/>
    </w:p>
    <w:p>
      <w:pPr>
        <w:numPr>
          <w:ilvl w:val="255"/>
          <w:numId w:val="0"/>
        </w:numPr>
        <w:ind w:left="482"/>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27.</w:t>
      </w:r>
      <w:r>
        <w:rPr>
          <w:rFonts w:hint="eastAsia" w:ascii="Times New Roman" w:hAnsi="Times New Roman" w:cs="宋体"/>
          <w:sz w:val="24"/>
          <w:szCs w:val="24"/>
          <w:highlight w:val="none"/>
          <w:lang w:bidi="ar"/>
        </w:rPr>
        <w:t xml:space="preserve">自定义恶意</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惩罚</w:t>
      </w:r>
      <w:r/>
    </w:p>
    <w:p>
      <w:pPr>
        <w:ind w:firstLine="42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封禁，支持自定义匹配规则，包括字符串、正则、地域、长度、</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注入、</w:t>
      </w:r>
      <w:r>
        <w:rPr>
          <w:rFonts w:ascii="Times New Roman" w:hAnsi="Times New Roman" w:cs="宋体"/>
          <w:sz w:val="24"/>
          <w:szCs w:val="24"/>
          <w:highlight w:val="none"/>
          <w:lang w:bidi="ar"/>
        </w:rPr>
        <w:t xml:space="preserve">XSS</w:t>
      </w:r>
      <w:r>
        <w:rPr>
          <w:rFonts w:hint="eastAsia" w:ascii="Times New Roman" w:hAnsi="Times New Roman" w:cs="宋体"/>
          <w:sz w:val="24"/>
          <w:szCs w:val="24"/>
          <w:highlight w:val="none"/>
          <w:lang w:bidi="ar"/>
        </w:rPr>
        <w:t xml:space="preserve">条件等；支持匹配攻击阈值、检测时长、封禁时间；支持封禁动作设置，包括观察、人机交互（重定向、</w:t>
      </w:r>
      <w:r>
        <w:rPr>
          <w:rFonts w:ascii="Times New Roman" w:hAnsi="Times New Roman" w:cs="宋体"/>
          <w:sz w:val="24"/>
          <w:szCs w:val="24"/>
          <w:highlight w:val="none"/>
          <w:lang w:bidi="ar"/>
        </w:rPr>
        <w:t xml:space="preserve">JS</w:t>
      </w:r>
      <w:r>
        <w:rPr>
          <w:rFonts w:hint="eastAsia" w:ascii="Times New Roman" w:hAnsi="Times New Roman" w:cs="宋体"/>
          <w:sz w:val="24"/>
          <w:szCs w:val="24"/>
          <w:highlight w:val="none"/>
          <w:lang w:bidi="ar"/>
        </w:rPr>
        <w:t xml:space="preserve">挑战、验证码）、拦截（返回自定义页面、</w:t>
      </w:r>
      <w:r>
        <w:rPr>
          <w:rFonts w:ascii="Times New Roman" w:hAnsi="Times New Roman" w:cs="宋体"/>
          <w:sz w:val="24"/>
          <w:szCs w:val="24"/>
          <w:highlight w:val="none"/>
          <w:lang w:bidi="ar"/>
        </w:rPr>
        <w:t xml:space="preserve">302</w:t>
      </w:r>
      <w:r>
        <w:rPr>
          <w:rFonts w:hint="eastAsia" w:ascii="Times New Roman" w:hAnsi="Times New Roman" w:cs="宋体"/>
          <w:sz w:val="24"/>
          <w:szCs w:val="24"/>
          <w:highlight w:val="none"/>
          <w:lang w:bidi="ar"/>
        </w:rPr>
        <w:t xml:space="preserve">跳转）</w:t>
      </w:r>
      <w:r>
        <w:rPr>
          <w:rFonts w:hint="eastAsia" w:ascii="Times New Roman" w:hAnsi="Times New Roman" w:cs="宋体"/>
          <w:b/>
          <w:bCs/>
          <w:sz w:val="24"/>
          <w:szCs w:val="24"/>
          <w:highlight w:val="none"/>
          <w:lang w:bidi="ar"/>
        </w:rPr>
        <w:t xml:space="preserve">。</w:t>
      </w:r>
      <w:r/>
    </w:p>
    <w:p>
      <w:p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（十一）Web应用防火墙（负载均衡服务型）</w:t>
      </w:r>
      <w:r/>
    </w:p>
    <w:p>
      <w:pPr>
        <w:numPr>
          <w:ilvl w:val="255"/>
          <w:numId w:val="0"/>
        </w:numPr>
        <w:ind w:left="420"/>
        <w:jc w:val="left"/>
        <w:spacing w:line="360" w:lineRule="auto"/>
        <w:widowControl/>
        <w:rPr>
          <w:rFonts w:ascii="Times New Roman" w:hAnsi="Times New Roman" w:cs="宋体"/>
          <w:sz w:val="24"/>
          <w:szCs w:val="24"/>
          <w:highlight w:val="none"/>
          <w:lang w:bidi="ar"/>
        </w:rPr>
      </w:pPr>
      <w:r>
        <w:rPr>
          <w:rFonts w:hint="eastAsia" w:ascii="宋体" w:hAnsi="宋体" w:cs="宋体"/>
          <w:sz w:val="24"/>
          <w:szCs w:val="24"/>
          <w:highlight w:val="none"/>
        </w:rPr>
        <w:t xml:space="preserve">28.</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应用攻击防护</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威胁检测，具有检测各类应用层攻击行为的能力，如跨站脚本攻击、</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注入攻击、文件读取</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包含攻击、命令</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代码执行攻击、敏感文件探测、恶意扫描攻击、恶意</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后门文件攻击、</w:t>
      </w:r>
      <w:r>
        <w:rPr>
          <w:rFonts w:ascii="Times New Roman" w:hAnsi="Times New Roman" w:cs="宋体"/>
          <w:sz w:val="24"/>
          <w:szCs w:val="24"/>
          <w:highlight w:val="none"/>
          <w:lang w:bidi="ar"/>
        </w:rPr>
        <w:t xml:space="preserve">XML</w:t>
      </w:r>
      <w:r>
        <w:rPr>
          <w:rFonts w:hint="eastAsia" w:ascii="Times New Roman" w:hAnsi="Times New Roman" w:cs="宋体"/>
          <w:sz w:val="24"/>
          <w:szCs w:val="24"/>
          <w:highlight w:val="none"/>
          <w:lang w:bidi="ar"/>
        </w:rPr>
        <w:t xml:space="preserve">注入攻击、目录遍历攻击、权限控制、非法上传、非法下载、</w:t>
      </w:r>
      <w:r>
        <w:rPr>
          <w:rFonts w:ascii="Times New Roman" w:hAnsi="Times New Roman" w:cs="宋体"/>
          <w:sz w:val="24"/>
          <w:szCs w:val="24"/>
          <w:highlight w:val="none"/>
          <w:lang w:bidi="ar"/>
        </w:rPr>
        <w:t xml:space="preserve">CSRF</w:t>
      </w:r>
      <w:r>
        <w:rPr>
          <w:rFonts w:hint="eastAsia" w:ascii="Times New Roman" w:hAnsi="Times New Roman" w:cs="宋体"/>
          <w:sz w:val="24"/>
          <w:szCs w:val="24"/>
          <w:highlight w:val="none"/>
          <w:lang w:bidi="ar"/>
        </w:rPr>
        <w:t xml:space="preserve">攻击、反序列化漏洞攻击、模版注入攻击、服务器请求伪造、</w:t>
      </w:r>
      <w:r>
        <w:rPr>
          <w:rFonts w:ascii="Times New Roman" w:hAnsi="Times New Roman" w:cs="宋体"/>
          <w:sz w:val="24"/>
          <w:szCs w:val="24"/>
          <w:highlight w:val="none"/>
          <w:lang w:bidi="ar"/>
        </w:rPr>
        <w:t xml:space="preserve">URL</w:t>
      </w:r>
      <w:r>
        <w:rPr>
          <w:rFonts w:hint="eastAsia" w:ascii="Times New Roman" w:hAnsi="Times New Roman" w:cs="宋体"/>
          <w:sz w:val="24"/>
          <w:szCs w:val="24"/>
          <w:highlight w:val="none"/>
          <w:lang w:bidi="ar"/>
        </w:rPr>
        <w:t xml:space="preserve">任意跳转攻击、任意文件写入攻击。</w:t>
      </w:r>
      <w:r/>
    </w:p>
    <w:p>
      <w:p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（十二）主机安全</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29.</w:t>
      </w:r>
      <w:r>
        <w:rPr>
          <w:rFonts w:hint="eastAsia" w:ascii="Times New Roman" w:hAnsi="Times New Roman" w:cs="宋体"/>
          <w:sz w:val="24"/>
          <w:szCs w:val="24"/>
          <w:highlight w:val="none"/>
          <w:lang w:bidi="ar"/>
        </w:rPr>
        <w:t xml:space="preserve">主机防勒索</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支持防勒索能力，支持主机数据自定义备份及随时按版本和时间恢复功能，自定义范围包含：备份时间，备份文件类型图片，视频，文件，备份地址</w:t>
      </w:r>
      <w:r>
        <w:rPr>
          <w:rFonts w:hint="eastAsia" w:ascii="Times New Roman" w:hAnsi="Times New Roman" w:cs="宋体"/>
          <w:b/>
          <w:bCs/>
          <w:sz w:val="24"/>
          <w:szCs w:val="24"/>
          <w:highlight w:val="none"/>
          <w:lang w:bidi="ar"/>
        </w:rPr>
        <w:t xml:space="preserve">。</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30.</w:t>
      </w:r>
      <w:r>
        <w:rPr>
          <w:rFonts w:hint="eastAsia" w:ascii="Times New Roman" w:hAnsi="Times New Roman" w:cs="宋体"/>
          <w:sz w:val="24"/>
          <w:szCs w:val="24"/>
          <w:highlight w:val="none"/>
          <w:lang w:bidi="ar"/>
        </w:rPr>
        <w:t xml:space="preserve">容器运行时</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支持容器运行时安全检测，包括但不限于：挖矿进程检测、网页木马检测、反弹</w:t>
      </w:r>
      <w:r>
        <w:rPr>
          <w:rFonts w:ascii="Times New Roman" w:hAnsi="Times New Roman" w:cs="宋体"/>
          <w:sz w:val="24"/>
          <w:szCs w:val="24"/>
          <w:highlight w:val="none"/>
          <w:lang w:bidi="ar"/>
        </w:rPr>
        <w:t xml:space="preserve">shell</w:t>
      </w:r>
      <w:r>
        <w:rPr>
          <w:rFonts w:hint="eastAsia" w:ascii="Times New Roman" w:hAnsi="Times New Roman" w:cs="宋体"/>
          <w:sz w:val="24"/>
          <w:szCs w:val="24"/>
          <w:highlight w:val="none"/>
          <w:lang w:bidi="ar"/>
        </w:rPr>
        <w:t xml:space="preserve">检测、病毒木马检测、非授信进程、启动特权容器、执行</w:t>
      </w:r>
      <w:r>
        <w:rPr>
          <w:rFonts w:ascii="Times New Roman" w:hAnsi="Times New Roman" w:cs="宋体"/>
          <w:sz w:val="24"/>
          <w:szCs w:val="24"/>
          <w:highlight w:val="none"/>
          <w:lang w:bidi="ar"/>
        </w:rPr>
        <w:t xml:space="preserve">sudo</w:t>
      </w:r>
      <w:r>
        <w:rPr>
          <w:rFonts w:hint="eastAsia" w:ascii="Times New Roman" w:hAnsi="Times New Roman" w:cs="宋体"/>
          <w:sz w:val="24"/>
          <w:szCs w:val="24"/>
          <w:highlight w:val="none"/>
          <w:lang w:bidi="ar"/>
        </w:rPr>
        <w:t xml:space="preserve">、挂载敏感目录、本地提权、运行黑客工具、恶意文件下载检测、篡改系统日志、篡改</w:t>
      </w:r>
      <w:r>
        <w:rPr>
          <w:rFonts w:ascii="Times New Roman" w:hAnsi="Times New Roman" w:cs="宋体"/>
          <w:sz w:val="24"/>
          <w:szCs w:val="24"/>
          <w:highlight w:val="none"/>
          <w:lang w:bidi="ar"/>
        </w:rPr>
        <w:t xml:space="preserve">ssh</w:t>
      </w:r>
      <w:r>
        <w:rPr>
          <w:rFonts w:hint="eastAsia" w:ascii="Times New Roman" w:hAnsi="Times New Roman" w:cs="宋体"/>
          <w:sz w:val="24"/>
          <w:szCs w:val="24"/>
          <w:highlight w:val="none"/>
          <w:lang w:bidi="ar"/>
        </w:rPr>
        <w:t xml:space="preserve">密钥</w:t>
      </w:r>
      <w:r>
        <w:rPr>
          <w:rFonts w:hint="eastAsia" w:ascii="Times New Roman" w:hAnsi="Times New Roman" w:cs="宋体"/>
          <w:b/>
          <w:bCs/>
          <w:sz w:val="24"/>
          <w:szCs w:val="24"/>
          <w:highlight w:val="none"/>
          <w:lang w:bidi="ar"/>
        </w:rPr>
        <w:t xml:space="preserve">。</w:t>
      </w:r>
      <w:r/>
    </w:p>
    <w:p>
      <w:p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（十三）网站威胁扫描</w:t>
      </w:r>
      <w:r/>
    </w:p>
    <w:p>
      <w:pPr>
        <w:numPr>
          <w:ilvl w:val="255"/>
          <w:numId w:val="0"/>
        </w:numPr>
        <w:ind w:left="420"/>
        <w:jc w:val="left"/>
        <w:spacing w:line="360" w:lineRule="auto"/>
        <w:widowControl/>
        <w:rPr>
          <w:rFonts w:ascii="Times New Roman" w:hAnsi="Times New Roman" w:cs="宋体"/>
          <w:color w:val="000000"/>
          <w:sz w:val="24"/>
          <w:szCs w:val="24"/>
          <w:highlight w:val="none"/>
          <w:lang w:bidi="ar"/>
        </w:rPr>
      </w:pPr>
      <w:r>
        <w:rPr>
          <w:rFonts w:hint="eastAsia" w:ascii="宋体" w:hAnsi="宋体" w:cs="宋体"/>
          <w:sz w:val="24"/>
          <w:szCs w:val="24"/>
          <w:highlight w:val="none"/>
        </w:rPr>
        <w:t xml:space="preserve">31.</w:t>
      </w:r>
      <w:r>
        <w:rPr>
          <w:rFonts w:hint="eastAsia" w:ascii="Times New Roman" w:hAnsi="Times New Roman" w:cs="宋体"/>
          <w:color w:val="000000"/>
          <w:sz w:val="24"/>
          <w:szCs w:val="24"/>
          <w:highlight w:val="none"/>
          <w:lang w:bidi="ar"/>
        </w:rPr>
        <w:t xml:space="preserve">漏洞检测能力</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支持针对</w:t>
      </w:r>
      <w:r>
        <w:rPr>
          <w:rFonts w:ascii="Times New Roman" w:hAnsi="Times New Roman" w:cs="宋体"/>
          <w:sz w:val="24"/>
          <w:szCs w:val="24"/>
          <w:highlight w:val="none"/>
          <w:lang w:bidi="ar"/>
        </w:rPr>
        <w:t xml:space="preserve">OWASP TOP 10</w:t>
      </w:r>
      <w:r>
        <w:rPr>
          <w:rFonts w:hint="eastAsia" w:ascii="Times New Roman" w:hAnsi="Times New Roman" w:cs="宋体"/>
          <w:sz w:val="24"/>
          <w:szCs w:val="24"/>
          <w:highlight w:val="none"/>
          <w:lang w:bidi="ar"/>
        </w:rPr>
        <w:t xml:space="preserve">的漏洞检测，包括但不限于</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注入、</w:t>
      </w:r>
      <w:r>
        <w:rPr>
          <w:rFonts w:ascii="Times New Roman" w:hAnsi="Times New Roman" w:cs="宋体"/>
          <w:sz w:val="24"/>
          <w:szCs w:val="24"/>
          <w:highlight w:val="none"/>
          <w:lang w:bidi="ar"/>
        </w:rPr>
        <w:t xml:space="preserve">XSS</w:t>
      </w:r>
      <w:r>
        <w:rPr>
          <w:rFonts w:hint="eastAsia" w:ascii="Times New Roman" w:hAnsi="Times New Roman" w:cs="宋体"/>
          <w:sz w:val="24"/>
          <w:szCs w:val="24"/>
          <w:highlight w:val="none"/>
          <w:lang w:bidi="ar"/>
        </w:rPr>
        <w:t xml:space="preserve">跨站脚本、命令执行、目录遍历、上传漏洞等漏洞检测。</w:t>
      </w:r>
      <w:r/>
    </w:p>
    <w:p>
      <w:pPr>
        <w:numPr>
          <w:ilvl w:val="255"/>
          <w:numId w:val="0"/>
        </w:numPr>
        <w:ind w:left="420"/>
        <w:jc w:val="left"/>
        <w:spacing w:line="360" w:lineRule="auto"/>
        <w:widowControl/>
        <w:rPr>
          <w:rFonts w:ascii="Times New Roman" w:hAnsi="Times New Roman" w:cs="宋体"/>
          <w:color w:val="000000"/>
          <w:sz w:val="24"/>
          <w:szCs w:val="24"/>
          <w:highlight w:val="none"/>
        </w:rPr>
      </w:pPr>
      <w:r>
        <w:rPr>
          <w:rFonts w:hint="eastAsia" w:ascii="宋体" w:hAnsi="宋体" w:cs="宋体"/>
          <w:sz w:val="24"/>
          <w:szCs w:val="24"/>
          <w:highlight w:val="none"/>
        </w:rPr>
        <w:t xml:space="preserve">32.</w:t>
      </w:r>
      <w:r>
        <w:rPr>
          <w:rFonts w:hint="eastAsia" w:ascii="Times New Roman" w:hAnsi="Times New Roman" w:cs="宋体"/>
          <w:color w:val="000000"/>
          <w:sz w:val="24"/>
          <w:szCs w:val="24"/>
          <w:highlight w:val="none"/>
          <w:lang w:bidi="ar"/>
        </w:rPr>
        <w:t xml:space="preserve">与安全运营中心联动能力</w:t>
      </w:r>
      <w:r/>
    </w:p>
    <w:p>
      <w:pPr>
        <w:ind w:firstLine="480"/>
        <w:jc w:val="both"/>
        <w:spacing w:after="0" w:line="440" w:lineRule="exact"/>
        <w:widowControl w:val="off"/>
        <w:rPr>
          <w:rFonts w:ascii="Times New Roman" w:hAnsi="Times New Roman" w:eastAsia="宋体" w:cs="宋体"/>
          <w:b/>
          <w:bCs/>
          <w:color w:val="000000"/>
          <w:sz w:val="24"/>
          <w:szCs w:val="20"/>
          <w:highlight w:val="none"/>
          <w:lang w:val="en-US" w:eastAsia="zh-CN" w:bidi="ar"/>
        </w:rPr>
      </w:pPr>
      <w:r>
        <w:rPr>
          <w:rFonts w:hint="eastAsia" w:ascii="Times New Roman" w:hAnsi="Times New Roman" w:eastAsia="宋体" w:cs="宋体"/>
          <w:b w:val="0"/>
          <w:sz w:val="24"/>
          <w:szCs w:val="20"/>
          <w:highlight w:val="none"/>
          <w:lang w:val="en-US" w:eastAsia="zh-CN" w:bidi="ar"/>
        </w:rPr>
        <w:t xml:space="preserve">支持通过安全运营中心下发扫描策略</w:t>
      </w:r>
      <w:r>
        <w:rPr>
          <w:rFonts w:hint="eastAsia" w:ascii="Times New Roman" w:hAnsi="Times New Roman" w:eastAsia="宋体" w:cs="宋体"/>
          <w:b/>
          <w:bCs/>
          <w:color w:val="000000"/>
          <w:sz w:val="24"/>
          <w:szCs w:val="20"/>
          <w:highlight w:val="none"/>
          <w:lang w:val="en-US" w:eastAsia="zh-CN" w:bidi="ar"/>
        </w:rPr>
        <w:t xml:space="preserve">。</w:t>
      </w:r>
      <w:r/>
    </w:p>
    <w:p>
      <w:p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（十四）堡垒机</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33.</w:t>
      </w:r>
      <w:r>
        <w:rPr>
          <w:rFonts w:hint="eastAsia" w:ascii="Times New Roman" w:hAnsi="Times New Roman" w:cs="宋体"/>
          <w:sz w:val="24"/>
          <w:szCs w:val="24"/>
          <w:highlight w:val="none"/>
          <w:lang w:bidi="ar"/>
        </w:rPr>
        <w:t xml:space="preserve">部署方式</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支持云上部署方式，支持租户自主按需创建、管理堡垒机，支持一键导入</w:t>
      </w:r>
      <w:r>
        <w:rPr>
          <w:rFonts w:ascii="Times New Roman" w:hAnsi="Times New Roman" w:cs="宋体"/>
          <w:sz w:val="24"/>
          <w:szCs w:val="24"/>
          <w:highlight w:val="none"/>
          <w:lang w:bidi="ar"/>
        </w:rPr>
        <w:t xml:space="preserve">IAM</w:t>
      </w:r>
      <w:r>
        <w:rPr>
          <w:rFonts w:hint="eastAsia" w:ascii="Times New Roman" w:hAnsi="Times New Roman" w:cs="宋体"/>
          <w:sz w:val="24"/>
          <w:szCs w:val="24"/>
          <w:highlight w:val="none"/>
          <w:lang w:bidi="ar"/>
        </w:rPr>
        <w:t xml:space="preserve">用户、云资产</w:t>
      </w:r>
      <w:r>
        <w:rPr>
          <w:rFonts w:hint="eastAsia" w:ascii="Times New Roman" w:hAnsi="Times New Roman" w:cs="宋体"/>
          <w:b/>
          <w:bCs/>
          <w:sz w:val="24"/>
          <w:szCs w:val="24"/>
          <w:highlight w:val="none"/>
          <w:lang w:bidi="ar"/>
        </w:rPr>
        <w:t xml:space="preserve">。</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34.</w:t>
      </w:r>
      <w:r>
        <w:rPr>
          <w:rFonts w:hint="eastAsia" w:ascii="Times New Roman" w:hAnsi="Times New Roman" w:cs="宋体"/>
          <w:sz w:val="24"/>
          <w:szCs w:val="24"/>
          <w:highlight w:val="none"/>
          <w:lang w:bidi="ar"/>
        </w:rPr>
        <w:t xml:space="preserve">安全设置</w:t>
      </w:r>
      <w:r>
        <w:rPr>
          <w:rFonts w:ascii="Times New Roman" w:hAnsi="Times New Roman" w:cs="宋体"/>
          <w:sz w:val="24"/>
          <w:szCs w:val="24"/>
          <w:highlight w:val="none"/>
          <w:lang w:bidi="ar"/>
        </w:rPr>
        <w:t xml:space="preserve"> </w:t>
      </w:r>
      <w:r/>
    </w:p>
    <w:p>
      <w:pPr>
        <w:ind w:firstLine="480"/>
        <w:jc w:val="left"/>
        <w:spacing w:line="360" w:lineRule="auto"/>
        <w:widowControl/>
        <w:rPr>
          <w:rFonts w:ascii="Times New Roman" w:hAnsi="Times New Roman" w:cs="宋体"/>
          <w:color w:val="000000"/>
          <w:sz w:val="24"/>
          <w:szCs w:val="24"/>
          <w:highlight w:val="none"/>
          <w:lang w:bidi="ar"/>
        </w:rPr>
      </w:pPr>
      <w:r>
        <w:rPr>
          <w:rFonts w:hint="eastAsia" w:ascii="Times New Roman" w:hAnsi="Times New Roman" w:cs="宋体"/>
          <w:color w:val="000000"/>
          <w:sz w:val="24"/>
          <w:szCs w:val="24"/>
          <w:highlight w:val="none"/>
          <w:lang w:bidi="ar"/>
        </w:rPr>
        <w:t xml:space="preserve">▲支持零信任云堡垒机，支持终端下载安装W</w:t>
      </w:r>
      <w:r>
        <w:rPr>
          <w:rFonts w:ascii="Times New Roman" w:hAnsi="Times New Roman" w:cs="宋体"/>
          <w:color w:val="000000"/>
          <w:sz w:val="24"/>
          <w:szCs w:val="24"/>
          <w:highlight w:val="none"/>
          <w:lang w:bidi="ar"/>
        </w:rPr>
        <w:t xml:space="preserve">indows</w:t>
      </w:r>
      <w:r>
        <w:rPr>
          <w:rFonts w:hint="eastAsia" w:ascii="Times New Roman" w:hAnsi="Times New Roman" w:cs="宋体"/>
          <w:color w:val="000000"/>
          <w:sz w:val="24"/>
          <w:szCs w:val="24"/>
          <w:highlight w:val="none"/>
          <w:lang w:bidi="ar"/>
        </w:rPr>
        <w:t xml:space="preserve">、</w:t>
      </w:r>
      <w:r>
        <w:rPr>
          <w:rFonts w:ascii="Times New Roman" w:hAnsi="Times New Roman" w:cs="宋体"/>
          <w:color w:val="000000"/>
          <w:sz w:val="24"/>
          <w:szCs w:val="24"/>
          <w:highlight w:val="none"/>
          <w:lang w:bidi="ar"/>
        </w:rPr>
        <w:t xml:space="preserve">Mac</w:t>
      </w:r>
      <w:r>
        <w:rPr>
          <w:rFonts w:hint="eastAsia" w:ascii="Times New Roman" w:hAnsi="Times New Roman" w:cs="宋体"/>
          <w:color w:val="000000"/>
          <w:sz w:val="24"/>
          <w:szCs w:val="24"/>
          <w:highlight w:val="none"/>
          <w:lang w:bidi="ar"/>
        </w:rPr>
        <w:t xml:space="preserve">、</w:t>
      </w:r>
      <w:r>
        <w:rPr>
          <w:rFonts w:ascii="Times New Roman" w:hAnsi="Times New Roman" w:cs="宋体"/>
          <w:color w:val="000000"/>
          <w:sz w:val="24"/>
          <w:szCs w:val="24"/>
          <w:highlight w:val="none"/>
          <w:lang w:bidi="ar"/>
        </w:rPr>
        <w:t xml:space="preserve">Chrome</w:t>
      </w:r>
      <w:r>
        <w:rPr>
          <w:rFonts w:hint="eastAsia" w:ascii="Times New Roman" w:hAnsi="Times New Roman" w:cs="宋体"/>
          <w:color w:val="000000"/>
          <w:sz w:val="24"/>
          <w:szCs w:val="24"/>
          <w:highlight w:val="none"/>
          <w:lang w:bidi="ar"/>
        </w:rPr>
        <w:t xml:space="preserve">浏览器插件包，实现终端浏览器与终端绑定，实现运维管理</w:t>
      </w:r>
      <w:r>
        <w:rPr>
          <w:rFonts w:ascii="Times New Roman" w:hAnsi="Times New Roman" w:cs="宋体"/>
          <w:color w:val="000000"/>
          <w:sz w:val="24"/>
          <w:szCs w:val="24"/>
          <w:highlight w:val="none"/>
          <w:lang w:bidi="ar"/>
        </w:rPr>
        <w:t xml:space="preserve">统一身份运维账号，统一入口，统一</w:t>
      </w:r>
      <w:r>
        <w:rPr>
          <w:rFonts w:hint="eastAsia" w:ascii="Times New Roman" w:hAnsi="Times New Roman" w:cs="宋体"/>
          <w:color w:val="000000"/>
          <w:sz w:val="24"/>
          <w:szCs w:val="24"/>
          <w:highlight w:val="none"/>
          <w:lang w:bidi="ar"/>
        </w:rPr>
        <w:t xml:space="preserve">登录</w:t>
      </w:r>
      <w:r>
        <w:rPr>
          <w:rFonts w:ascii="Times New Roman" w:hAnsi="Times New Roman" w:cs="宋体"/>
          <w:color w:val="000000"/>
          <w:sz w:val="24"/>
          <w:szCs w:val="24"/>
          <w:highlight w:val="none"/>
          <w:lang w:bidi="ar"/>
        </w:rPr>
        <w:t xml:space="preserve">，持续信任度量的零信任身份安全</w:t>
      </w:r>
      <w:r>
        <w:rPr>
          <w:rFonts w:hint="eastAsia" w:ascii="Times New Roman" w:hAnsi="Times New Roman" w:cs="宋体"/>
          <w:b/>
          <w:bCs/>
          <w:color w:val="000000"/>
          <w:sz w:val="24"/>
          <w:szCs w:val="24"/>
          <w:highlight w:val="none"/>
          <w:lang w:bidi="ar"/>
        </w:rPr>
        <w:t xml:space="preserve">（需提供</w:t>
      </w:r>
      <w:r>
        <w:rPr>
          <w:rFonts w:hint="eastAsia" w:ascii="Times New Roman" w:hAnsi="Times New Roman" w:cs="宋体"/>
          <w:b/>
          <w:bCs/>
          <w:sz w:val="24"/>
          <w:szCs w:val="24"/>
          <w:highlight w:val="none"/>
          <w:lang w:bidi="ar"/>
        </w:rPr>
        <w:t xml:space="preserve">加盖供应商公章</w:t>
      </w:r>
      <w:r>
        <w:rPr>
          <w:rFonts w:hint="eastAsia" w:ascii="Times New Roman" w:hAnsi="Times New Roman" w:cs="宋体"/>
          <w:b/>
          <w:bCs/>
          <w:color w:val="000000"/>
          <w:sz w:val="24"/>
          <w:szCs w:val="24"/>
          <w:highlight w:val="none"/>
          <w:lang w:bidi="ar"/>
        </w:rPr>
        <w:t xml:space="preserve">的产品截图证明材料）。</w:t>
      </w:r>
      <w:r/>
    </w:p>
    <w:p>
      <w:p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（十五）云解析DNS</w:t>
      </w:r>
      <w:r/>
    </w:p>
    <w:p>
      <w:pPr>
        <w:numPr>
          <w:ilvl w:val="255"/>
          <w:numId w:val="0"/>
        </w:numPr>
        <w:ind w:firstLine="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35.</w:t>
      </w:r>
      <w:r>
        <w:rPr>
          <w:rFonts w:hint="eastAsia" w:ascii="Times New Roman" w:hAnsi="Times New Roman" w:cs="宋体"/>
          <w:sz w:val="24"/>
          <w:szCs w:val="24"/>
          <w:highlight w:val="none"/>
          <w:lang w:bidi="ar"/>
        </w:rPr>
        <w:t xml:space="preserve">支持标准</w:t>
      </w:r>
      <w:r>
        <w:rPr>
          <w:rFonts w:ascii="Times New Roman" w:hAnsi="Times New Roman" w:cs="宋体"/>
          <w:sz w:val="24"/>
          <w:szCs w:val="24"/>
          <w:highlight w:val="none"/>
          <w:lang w:bidi="ar"/>
        </w:rPr>
        <w:t xml:space="preserve">DNS</w:t>
      </w:r>
      <w:r>
        <w:rPr>
          <w:rFonts w:hint="eastAsia" w:ascii="Times New Roman" w:hAnsi="Times New Roman" w:cs="宋体"/>
          <w:sz w:val="24"/>
          <w:szCs w:val="24"/>
          <w:highlight w:val="none"/>
          <w:lang w:bidi="ar"/>
        </w:rPr>
        <w:t xml:space="preserve">解析类型：包括</w:t>
      </w:r>
      <w:r>
        <w:rPr>
          <w:rFonts w:ascii="Times New Roman" w:hAnsi="Times New Roman" w:cs="宋体"/>
          <w:sz w:val="24"/>
          <w:szCs w:val="24"/>
          <w:highlight w:val="none"/>
          <w:lang w:bidi="ar"/>
        </w:rPr>
        <w:t xml:space="preserve">A</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CNAME</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MX</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TXT</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NS</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AAAA</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SRV</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CAA</w:t>
      </w:r>
      <w:r>
        <w:rPr>
          <w:rFonts w:hint="eastAsia" w:ascii="Times New Roman" w:hAnsi="Times New Roman" w:cs="宋体"/>
          <w:sz w:val="24"/>
          <w:szCs w:val="24"/>
          <w:highlight w:val="none"/>
          <w:lang w:bidi="ar"/>
        </w:rPr>
        <w:t xml:space="preserve">解析类型。支持非标准</w:t>
      </w:r>
      <w:r>
        <w:rPr>
          <w:rFonts w:ascii="Times New Roman" w:hAnsi="Times New Roman" w:cs="宋体"/>
          <w:sz w:val="24"/>
          <w:szCs w:val="24"/>
          <w:highlight w:val="none"/>
          <w:lang w:bidi="ar"/>
        </w:rPr>
        <w:t xml:space="preserve">DNS</w:t>
      </w:r>
      <w:r>
        <w:rPr>
          <w:rFonts w:hint="eastAsia" w:ascii="Times New Roman" w:hAnsi="Times New Roman" w:cs="宋体"/>
          <w:sz w:val="24"/>
          <w:szCs w:val="24"/>
          <w:highlight w:val="none"/>
          <w:lang w:bidi="ar"/>
        </w:rPr>
        <w:t xml:space="preserve">解析类型：</w:t>
      </w:r>
      <w:r>
        <w:rPr>
          <w:rFonts w:ascii="Times New Roman" w:hAnsi="Times New Roman" w:cs="宋体"/>
          <w:sz w:val="24"/>
          <w:szCs w:val="24"/>
          <w:highlight w:val="none"/>
          <w:lang w:bidi="ar"/>
        </w:rPr>
        <w:t xml:space="preserve">JNAME</w:t>
      </w:r>
      <w:r>
        <w:rPr>
          <w:rFonts w:hint="eastAsia" w:ascii="Times New Roman" w:hAnsi="Times New Roman" w:cs="宋体"/>
          <w:sz w:val="24"/>
          <w:szCs w:val="24"/>
          <w:highlight w:val="none"/>
          <w:lang w:bidi="ar"/>
        </w:rPr>
        <w:t xml:space="preserve">（类似</w:t>
      </w:r>
      <w:r>
        <w:rPr>
          <w:rFonts w:ascii="Times New Roman" w:hAnsi="Times New Roman" w:cs="宋体"/>
          <w:sz w:val="24"/>
          <w:szCs w:val="24"/>
          <w:highlight w:val="none"/>
          <w:lang w:bidi="ar"/>
        </w:rPr>
        <w:t xml:space="preserve">CNAME</w:t>
      </w:r>
      <w:r>
        <w:rPr>
          <w:rFonts w:hint="eastAsia" w:ascii="Times New Roman" w:hAnsi="Times New Roman" w:cs="宋体"/>
          <w:sz w:val="24"/>
          <w:szCs w:val="24"/>
          <w:highlight w:val="none"/>
          <w:lang w:bidi="ar"/>
        </w:rPr>
        <w:t xml:space="preserve">，直接返回后续的</w:t>
      </w:r>
      <w:r>
        <w:rPr>
          <w:rFonts w:ascii="Times New Roman" w:hAnsi="Times New Roman" w:cs="宋体"/>
          <w:sz w:val="24"/>
          <w:szCs w:val="24"/>
          <w:highlight w:val="none"/>
          <w:lang w:bidi="ar"/>
        </w:rPr>
        <w:t xml:space="preserve">A/AAAA</w:t>
      </w:r>
      <w:r>
        <w:rPr>
          <w:rFonts w:hint="eastAsia" w:ascii="Times New Roman" w:hAnsi="Times New Roman" w:cs="宋体"/>
          <w:sz w:val="24"/>
          <w:szCs w:val="24"/>
          <w:highlight w:val="none"/>
          <w:lang w:bidi="ar"/>
        </w:rPr>
        <w:t xml:space="preserve">记录，不与其他记录冲突）。</w:t>
      </w:r>
      <w:r/>
    </w:p>
    <w:p>
      <w:pPr>
        <w:numPr>
          <w:ilvl w:val="255"/>
          <w:numId w:val="0"/>
        </w:numPr>
        <w:ind w:firstLine="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36.</w:t>
      </w:r>
      <w:r>
        <w:rPr>
          <w:rFonts w:hint="eastAsia" w:ascii="Times New Roman" w:hAnsi="Times New Roman" w:cs="宋体"/>
          <w:sz w:val="24"/>
          <w:szCs w:val="24"/>
          <w:highlight w:val="none"/>
          <w:lang w:bidi="ar"/>
        </w:rPr>
        <w:t xml:space="preserve">解析线路</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支持多种解析线路，包括但不限于移动、电信、联通三大运营商全国各省份线路、搜索引擎线路、海外线路（海外各国家）、教育网、小运营商、港澳台等。</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（十六）云防火墙</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37.</w:t>
      </w:r>
      <w:r>
        <w:rPr>
          <w:rFonts w:hint="eastAsia" w:ascii="Times New Roman" w:hAnsi="Times New Roman" w:cs="宋体"/>
          <w:sz w:val="24"/>
          <w:szCs w:val="24"/>
          <w:highlight w:val="none"/>
          <w:lang w:bidi="ar"/>
        </w:rPr>
        <w:t xml:space="preserve">安全策略</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支持策略风险调优，策略数冗余及命中分析，支持基于应用风险的自动批量和手动逐条策略调优，可根据流量、应用、风险类型等细粒度展示，并给出总体安全评分，便于用户更好的管理安全策略。</w:t>
      </w:r>
      <w:r/>
    </w:p>
    <w:p>
      <w:pPr>
        <w:numPr>
          <w:ilvl w:val="255"/>
          <w:numId w:val="0"/>
        </w:numPr>
        <w:ind w:left="420"/>
        <w:jc w:val="left"/>
        <w:spacing w:line="360" w:lineRule="auto"/>
        <w:widowControl/>
        <w:rPr>
          <w:rFonts w:ascii="Times New Roman" w:hAnsi="Times New Roman" w:cs="宋体"/>
          <w:color w:val="000000"/>
          <w:sz w:val="24"/>
          <w:szCs w:val="24"/>
          <w:highlight w:val="none"/>
        </w:rPr>
      </w:pPr>
      <w:r>
        <w:rPr>
          <w:rFonts w:hint="eastAsia" w:ascii="宋体" w:hAnsi="宋体" w:cs="宋体"/>
          <w:sz w:val="24"/>
          <w:szCs w:val="24"/>
          <w:highlight w:val="none"/>
        </w:rPr>
        <w:t xml:space="preserve">38.</w:t>
      </w:r>
      <w:r>
        <w:rPr>
          <w:rFonts w:hint="eastAsia" w:ascii="Times New Roman" w:hAnsi="Times New Roman" w:cs="宋体"/>
          <w:color w:val="000000"/>
          <w:sz w:val="24"/>
          <w:szCs w:val="24"/>
          <w:highlight w:val="none"/>
          <w:lang w:bidi="ar"/>
        </w:rPr>
        <w:t xml:space="preserve">支持报文示踪功能</w:t>
      </w:r>
      <w:r/>
    </w:p>
    <w:p>
      <w:pPr>
        <w:ind w:firstLine="480"/>
        <w:jc w:val="left"/>
        <w:spacing w:line="360" w:lineRule="auto"/>
        <w:widowControl/>
        <w:rPr>
          <w:rFonts w:ascii="宋体" w:hAnsi="宋体" w:cs="宋体"/>
          <w:sz w:val="24"/>
          <w:szCs w:val="24"/>
          <w:highlight w:val="none"/>
        </w:rPr>
      </w:pPr>
      <w:r>
        <w:rPr>
          <w:rFonts w:hint="eastAsia" w:ascii="Times New Roman" w:hAnsi="Times New Roman" w:cs="宋体"/>
          <w:sz w:val="24"/>
          <w:szCs w:val="24"/>
          <w:highlight w:val="none"/>
          <w:lang w:bidi="ar"/>
        </w:rPr>
        <w:t xml:space="preserve">支持真实流量、导入报文、构造报文等方式，用于分析和追踪设备中各个安全业务模块对报文的处理过程，通过查看报文示踪记录的详细信息，有利于管理员对网络故障的快速排查和定位。</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（十七）移动安全检测服务</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39.</w:t>
      </w:r>
      <w:r>
        <w:rPr>
          <w:rFonts w:ascii="Times New Roman" w:hAnsi="Times New Roman" w:cs="宋体"/>
          <w:sz w:val="24"/>
          <w:szCs w:val="24"/>
          <w:highlight w:val="none"/>
          <w:lang w:bidi="ar"/>
        </w:rPr>
        <w:t xml:space="preserve">Android</w:t>
      </w:r>
      <w:r>
        <w:rPr>
          <w:rFonts w:hint="eastAsia" w:ascii="Times New Roman" w:hAnsi="Times New Roman" w:cs="宋体"/>
          <w:sz w:val="24"/>
          <w:szCs w:val="24"/>
          <w:highlight w:val="none"/>
          <w:lang w:bidi="ar"/>
        </w:rPr>
        <w:t xml:space="preserve">客户端隐私合规检测</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▲支持A</w:t>
      </w:r>
      <w:r>
        <w:rPr>
          <w:rFonts w:ascii="Times New Roman" w:hAnsi="Times New Roman" w:cs="宋体"/>
          <w:sz w:val="24"/>
          <w:szCs w:val="24"/>
          <w:highlight w:val="none"/>
          <w:lang w:bidi="ar"/>
        </w:rPr>
        <w:t xml:space="preserve">ndroid</w:t>
      </w:r>
      <w:r>
        <w:rPr>
          <w:rFonts w:hint="eastAsia" w:ascii="Times New Roman" w:hAnsi="Times New Roman" w:cs="宋体"/>
          <w:sz w:val="24"/>
          <w:szCs w:val="24"/>
          <w:highlight w:val="none"/>
          <w:lang w:bidi="ar"/>
        </w:rPr>
        <w:t xml:space="preserve">客户端隐私合规检测，检测内容法规覆盖：覆盖《关于开展纵深推进</w:t>
      </w:r>
      <w:r>
        <w:rPr>
          <w:rFonts w:ascii="Times New Roman" w:hAnsi="Times New Roman" w:cs="宋体"/>
          <w:sz w:val="24"/>
          <w:szCs w:val="24"/>
          <w:highlight w:val="none"/>
          <w:lang w:bidi="ar"/>
        </w:rPr>
        <w:t xml:space="preserve">APP</w:t>
      </w:r>
      <w:r>
        <w:rPr>
          <w:rFonts w:hint="eastAsia" w:ascii="Times New Roman" w:hAnsi="Times New Roman" w:cs="宋体"/>
          <w:sz w:val="24"/>
          <w:szCs w:val="24"/>
          <w:highlight w:val="none"/>
          <w:lang w:bidi="ar"/>
        </w:rPr>
        <w:t xml:space="preserve">侵害用户权益专项整治行动的通知》</w:t>
      </w:r>
      <w:r>
        <w:rPr>
          <w:rFonts w:ascii="Times New Roman" w:hAnsi="Times New Roman" w:cs="宋体"/>
          <w:sz w:val="24"/>
          <w:szCs w:val="24"/>
          <w:highlight w:val="none"/>
          <w:lang w:bidi="ar"/>
        </w:rPr>
        <w:t xml:space="preserve">(164</w:t>
      </w:r>
      <w:r>
        <w:rPr>
          <w:rFonts w:hint="eastAsia" w:ascii="Times New Roman" w:hAnsi="Times New Roman" w:cs="宋体"/>
          <w:sz w:val="24"/>
          <w:szCs w:val="24"/>
          <w:highlight w:val="none"/>
          <w:lang w:bidi="ar"/>
        </w:rPr>
        <w:t xml:space="preserve">号文</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；覆盖《</w:t>
      </w:r>
      <w:r>
        <w:rPr>
          <w:rFonts w:ascii="Times New Roman" w:hAnsi="Times New Roman" w:cs="宋体"/>
          <w:sz w:val="24"/>
          <w:szCs w:val="24"/>
          <w:highlight w:val="none"/>
          <w:lang w:bidi="ar"/>
        </w:rPr>
        <w:t xml:space="preserve">APP</w:t>
      </w:r>
      <w:r>
        <w:rPr>
          <w:rFonts w:hint="eastAsia" w:ascii="Times New Roman" w:hAnsi="Times New Roman" w:cs="宋体"/>
          <w:sz w:val="24"/>
          <w:szCs w:val="24"/>
          <w:highlight w:val="none"/>
          <w:lang w:bidi="ar"/>
        </w:rPr>
        <w:t xml:space="preserve">违法违规收集使用个人信息行为认定方法》</w:t>
      </w:r>
      <w:r>
        <w:rPr>
          <w:rFonts w:ascii="Times New Roman" w:hAnsi="Times New Roman" w:cs="宋体"/>
          <w:sz w:val="24"/>
          <w:szCs w:val="24"/>
          <w:highlight w:val="none"/>
          <w:lang w:bidi="ar"/>
        </w:rPr>
        <w:t xml:space="preserve">(191</w:t>
      </w:r>
      <w:r>
        <w:rPr>
          <w:rFonts w:hint="eastAsia" w:ascii="Times New Roman" w:hAnsi="Times New Roman" w:cs="宋体"/>
          <w:sz w:val="24"/>
          <w:szCs w:val="24"/>
          <w:highlight w:val="none"/>
          <w:lang w:bidi="ar"/>
        </w:rPr>
        <w:t xml:space="preserve">号文</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；覆盖《信息安全技术个人信息安全规范》</w:t>
      </w:r>
      <w:r>
        <w:rPr>
          <w:rFonts w:ascii="Times New Roman" w:hAnsi="Times New Roman" w:cs="宋体"/>
          <w:sz w:val="24"/>
          <w:szCs w:val="24"/>
          <w:highlight w:val="none"/>
          <w:lang w:bidi="ar"/>
        </w:rPr>
        <w:t xml:space="preserve">GB/T35273-2020</w:t>
      </w:r>
      <w:r>
        <w:rPr>
          <w:rFonts w:hint="eastAsia" w:ascii="Times New Roman" w:hAnsi="Times New Roman" w:cs="宋体"/>
          <w:sz w:val="24"/>
          <w:szCs w:val="24"/>
          <w:highlight w:val="none"/>
          <w:lang w:bidi="ar"/>
        </w:rPr>
        <w:t xml:space="preserve">；可针对应用的安全漏洞进行检测</w:t>
      </w:r>
      <w:r>
        <w:rPr>
          <w:rFonts w:hint="eastAsia" w:ascii="Times New Roman" w:hAnsi="Times New Roman" w:cs="宋体"/>
          <w:b/>
          <w:bCs/>
          <w:sz w:val="24"/>
          <w:szCs w:val="24"/>
          <w:highlight w:val="none"/>
          <w:lang w:bidi="ar"/>
        </w:rPr>
        <w:t xml:space="preserve">（需提供加盖供应商公章的产品截图证明材料）。</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40.</w:t>
      </w:r>
      <w:r>
        <w:rPr>
          <w:rFonts w:hint="eastAsia" w:ascii="Times New Roman" w:hAnsi="Times New Roman" w:cs="宋体"/>
          <w:sz w:val="24"/>
          <w:szCs w:val="24"/>
          <w:highlight w:val="none"/>
          <w:lang w:bidi="ar"/>
        </w:rPr>
        <w:t xml:space="preserve">I</w:t>
      </w:r>
      <w:r>
        <w:rPr>
          <w:rFonts w:ascii="Times New Roman" w:hAnsi="Times New Roman" w:cs="宋体"/>
          <w:sz w:val="24"/>
          <w:szCs w:val="24"/>
          <w:highlight w:val="none"/>
          <w:lang w:bidi="ar"/>
        </w:rPr>
        <w:t xml:space="preserve">OS</w:t>
      </w:r>
      <w:r>
        <w:rPr>
          <w:rFonts w:hint="eastAsia" w:ascii="Times New Roman" w:hAnsi="Times New Roman" w:cs="宋体"/>
          <w:sz w:val="24"/>
          <w:szCs w:val="24"/>
          <w:highlight w:val="none"/>
          <w:lang w:bidi="ar"/>
        </w:rPr>
        <w:t xml:space="preserve">客户端隐私合规检测</w:t>
      </w:r>
      <w:r/>
    </w:p>
    <w:p>
      <w:pPr>
        <w:numPr>
          <w:ilvl w:val="255"/>
          <w:numId w:val="0"/>
        </w:numPr>
        <w:ind w:firstLine="42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宋体"/>
          <w:b w:val="0"/>
          <w:color w:val="000000"/>
          <w:sz w:val="24"/>
          <w:szCs w:val="20"/>
          <w:highlight w:val="none"/>
          <w:lang w:val="en-US" w:eastAsia="zh-CN" w:bidi="ar"/>
        </w:rPr>
        <w:t xml:space="preserve">支持IOS客户端隐私合规检测，</w:t>
      </w:r>
      <w:r>
        <w:rPr>
          <w:rFonts w:hint="eastAsia" w:ascii="Times New Roman" w:hAnsi="Times New Roman" w:eastAsia="宋体" w:cs="宋体"/>
          <w:b w:val="0"/>
          <w:sz w:val="24"/>
          <w:szCs w:val="20"/>
          <w:highlight w:val="none"/>
          <w:lang w:val="en-US" w:eastAsia="zh-CN" w:bidi="ar"/>
        </w:rPr>
        <w:t xml:space="preserve">检测内容：包括应用运行时对权限申请、信息收集、信息存储、信息发送接收等相关</w:t>
      </w:r>
      <w:r>
        <w:rPr>
          <w:rFonts w:ascii="Times New Roman" w:hAnsi="Times New Roman" w:eastAsia="宋体" w:cs="Times New Roman"/>
          <w:b w:val="0"/>
          <w:sz w:val="24"/>
          <w:szCs w:val="20"/>
          <w:highlight w:val="none"/>
          <w:lang w:val="en-US" w:eastAsia="zh-CN" w:bidi="ar"/>
        </w:rPr>
        <w:t xml:space="preserve">API</w:t>
      </w:r>
      <w:r>
        <w:rPr>
          <w:rFonts w:hint="eastAsia" w:ascii="Times New Roman" w:hAnsi="Times New Roman" w:eastAsia="宋体" w:cs="宋体"/>
          <w:b w:val="0"/>
          <w:sz w:val="24"/>
          <w:szCs w:val="20"/>
          <w:highlight w:val="none"/>
          <w:lang w:val="en-US" w:eastAsia="zh-CN" w:bidi="ar"/>
        </w:rPr>
        <w:t xml:space="preserve">的调用情况进行监听检测</w:t>
      </w:r>
      <w:r>
        <w:rPr>
          <w:rFonts w:hint="eastAsia" w:ascii="Times New Roman" w:hAnsi="Times New Roman" w:eastAsia="宋体" w:cs="宋体"/>
          <w:b/>
          <w:bCs/>
          <w:sz w:val="24"/>
          <w:szCs w:val="20"/>
          <w:highlight w:val="none"/>
          <w:lang w:val="en-US" w:eastAsia="zh-CN" w:bidi="ar"/>
        </w:rPr>
        <w:t xml:space="preserve">。</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（十八）数据库审计</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41.</w:t>
      </w:r>
      <w:r>
        <w:rPr>
          <w:rFonts w:hint="eastAsia" w:ascii="Times New Roman" w:hAnsi="Times New Roman" w:cs="宋体"/>
          <w:sz w:val="24"/>
          <w:szCs w:val="24"/>
          <w:highlight w:val="none"/>
          <w:lang w:bidi="ar"/>
        </w:rPr>
        <w:t xml:space="preserve">数据库</w:t>
      </w:r>
      <w:bookmarkStart w:id="134" w:name="OLE_LINK2"/>
      <w:r>
        <w:rPr>
          <w:rFonts w:hint="eastAsia" w:ascii="Times New Roman" w:hAnsi="Times New Roman" w:cs="宋体"/>
          <w:sz w:val="24"/>
          <w:szCs w:val="24"/>
          <w:highlight w:val="none"/>
          <w:lang w:bidi="ar"/>
        </w:rPr>
        <w:t xml:space="preserve">兼容性</w:t>
      </w:r>
      <w:bookmarkEnd w:id="134"/>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支持对主流数据库进行记录审计。</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42.</w:t>
      </w:r>
      <w:r>
        <w:rPr>
          <w:rFonts w:hint="eastAsia" w:ascii="Times New Roman" w:hAnsi="Times New Roman" w:cs="宋体"/>
          <w:sz w:val="24"/>
          <w:szCs w:val="24"/>
          <w:highlight w:val="none"/>
          <w:lang w:bidi="ar"/>
        </w:rPr>
        <w:t xml:space="preserve">风险扫描</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支持业界主流的数据库类型的数据库漏洞扫描。</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43.</w:t>
      </w:r>
      <w:r>
        <w:rPr>
          <w:rFonts w:hint="eastAsia" w:ascii="Times New Roman" w:hAnsi="Times New Roman" w:cs="宋体"/>
          <w:sz w:val="24"/>
          <w:szCs w:val="24"/>
          <w:highlight w:val="none"/>
          <w:lang w:bidi="ar"/>
        </w:rPr>
        <w:t xml:space="preserve">检索</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关键字翻译功能，支持将审计记录中</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语句关键字翻译成中文，便于非专业人员阅读</w:t>
      </w:r>
      <w:r>
        <w:rPr>
          <w:rFonts w:hint="eastAsia" w:ascii="Times New Roman" w:hAnsi="Times New Roman" w:cs="宋体"/>
          <w:b/>
          <w:bCs/>
          <w:sz w:val="24"/>
          <w:szCs w:val="24"/>
          <w:highlight w:val="none"/>
          <w:lang w:bidi="ar"/>
        </w:rPr>
        <w:t xml:space="preserve">。</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（十九）安全应用网关</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eastAsia="宋体" w:cs="宋体"/>
          <w:sz w:val="24"/>
          <w:szCs w:val="24"/>
          <w:highlight w:val="none"/>
        </w:rPr>
        <w:t xml:space="preserve">44.</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应用攻击防护能力</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支持黑白名单、</w:t>
      </w:r>
      <w:r>
        <w:rPr>
          <w:rFonts w:ascii="Times New Roman" w:hAnsi="Times New Roman" w:cs="宋体"/>
          <w:sz w:val="24"/>
          <w:szCs w:val="24"/>
          <w:highlight w:val="none"/>
          <w:lang w:bidi="ar"/>
        </w:rPr>
        <w:t xml:space="preserve">CC</w:t>
      </w:r>
      <w:r>
        <w:rPr>
          <w:rFonts w:hint="eastAsia" w:ascii="Times New Roman" w:hAnsi="Times New Roman" w:cs="宋体"/>
          <w:sz w:val="24"/>
          <w:szCs w:val="24"/>
          <w:highlight w:val="none"/>
          <w:lang w:bidi="ar"/>
        </w:rPr>
        <w:t xml:space="preserve">攻击安全防护、</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应用攻击防护、网页防篡改、</w:t>
      </w:r>
      <w:r>
        <w:rPr>
          <w:rFonts w:ascii="Times New Roman" w:hAnsi="Times New Roman" w:cs="宋体"/>
          <w:sz w:val="24"/>
          <w:szCs w:val="24"/>
          <w:highlight w:val="none"/>
          <w:lang w:bidi="ar"/>
        </w:rPr>
        <w:t xml:space="preserve">HTTP</w:t>
      </w:r>
      <w:r>
        <w:rPr>
          <w:rFonts w:hint="eastAsia" w:ascii="Times New Roman" w:hAnsi="Times New Roman" w:cs="宋体"/>
          <w:sz w:val="24"/>
          <w:szCs w:val="24"/>
          <w:highlight w:val="none"/>
          <w:lang w:bidi="ar"/>
        </w:rPr>
        <w:t xml:space="preserve">流量管理、敏感信息防泄漏、自定义页面、</w:t>
      </w:r>
      <w:r>
        <w:rPr>
          <w:rFonts w:ascii="Times New Roman" w:hAnsi="Times New Roman" w:cs="宋体"/>
          <w:sz w:val="24"/>
          <w:szCs w:val="24"/>
          <w:highlight w:val="none"/>
          <w:lang w:bidi="ar"/>
        </w:rPr>
        <w:t xml:space="preserve">QPS</w:t>
      </w:r>
      <w:r>
        <w:rPr>
          <w:rFonts w:hint="eastAsia" w:ascii="Times New Roman" w:hAnsi="Times New Roman" w:cs="宋体"/>
          <w:sz w:val="24"/>
          <w:szCs w:val="24"/>
          <w:highlight w:val="none"/>
          <w:lang w:bidi="ar"/>
        </w:rPr>
        <w:t xml:space="preserve">限速等功能。</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eastAsia="宋体" w:cs="宋体"/>
          <w:sz w:val="24"/>
          <w:szCs w:val="24"/>
          <w:highlight w:val="none"/>
        </w:rPr>
        <w:t xml:space="preserve">45.</w:t>
      </w:r>
      <w:r>
        <w:rPr>
          <w:rFonts w:hint="eastAsia" w:ascii="Times New Roman" w:hAnsi="Times New Roman" w:cs="宋体"/>
          <w:sz w:val="24"/>
          <w:szCs w:val="24"/>
          <w:highlight w:val="none"/>
          <w:lang w:bidi="ar"/>
        </w:rPr>
        <w:t xml:space="preserve">敏感信息防泄漏</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支持匹配规则包括规则名称、匹配逻辑（精确匹配、包含、前缀匹配）、匹配类型（身份证、信用卡、手机号）、匹配动作（告警、过滤）、</w:t>
      </w:r>
      <w:r>
        <w:rPr>
          <w:rFonts w:ascii="Times New Roman" w:hAnsi="Times New Roman" w:cs="宋体"/>
          <w:sz w:val="24"/>
          <w:szCs w:val="24"/>
          <w:highlight w:val="none"/>
          <w:lang w:bidi="ar"/>
        </w:rPr>
        <w:t xml:space="preserve">URI</w:t>
      </w:r>
      <w:r>
        <w:rPr>
          <w:rFonts w:hint="eastAsia" w:ascii="Times New Roman" w:hAnsi="Times New Roman" w:cs="宋体"/>
          <w:sz w:val="24"/>
          <w:szCs w:val="24"/>
          <w:highlight w:val="none"/>
          <w:lang w:bidi="ar"/>
        </w:rPr>
        <w:t xml:space="preserve">。</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eastAsia="宋体" w:cs="宋体"/>
          <w:sz w:val="24"/>
          <w:szCs w:val="24"/>
          <w:highlight w:val="none"/>
        </w:rPr>
        <w:t xml:space="preserve">46.</w:t>
      </w:r>
      <w:r>
        <w:rPr>
          <w:rFonts w:hint="eastAsia" w:ascii="Times New Roman" w:hAnsi="Times New Roman" w:cs="宋体"/>
          <w:sz w:val="24"/>
          <w:szCs w:val="24"/>
          <w:highlight w:val="none"/>
          <w:lang w:bidi="ar"/>
        </w:rPr>
        <w:t xml:space="preserve">访问控制与限速</w:t>
      </w:r>
      <w:r/>
    </w:p>
    <w:p>
      <w:pPr>
        <w:ind w:firstLine="480"/>
        <w:jc w:val="left"/>
        <w:spacing w:line="360" w:lineRule="auto"/>
        <w:widowControl/>
        <w:rPr>
          <w:rFonts w:ascii="Times New Roman" w:hAnsi="Times New Roman" w:cs="宋体"/>
          <w:sz w:val="24"/>
          <w:szCs w:val="24"/>
          <w:highlight w:val="none"/>
        </w:rPr>
      </w:pP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访问控制与限速支持如下功能，包括：支持状态码修改，修改源站返回状态码（包括</w:t>
      </w:r>
      <w:r>
        <w:rPr>
          <w:rFonts w:ascii="Times New Roman" w:hAnsi="Times New Roman" w:cs="宋体"/>
          <w:sz w:val="24"/>
          <w:szCs w:val="24"/>
          <w:highlight w:val="none"/>
          <w:lang w:bidi="ar"/>
        </w:rPr>
        <w:t xml:space="preserve">200</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302</w:t>
      </w:r>
      <w:r>
        <w:rPr>
          <w:rFonts w:hint="eastAsia" w:ascii="Times New Roman" w:hAnsi="Times New Roman" w:cs="宋体"/>
          <w:sz w:val="24"/>
          <w:szCs w:val="24"/>
          <w:highlight w:val="none"/>
          <w:lang w:bidi="ar"/>
        </w:rPr>
        <w:t xml:space="preserve">等）；支持</w:t>
      </w:r>
      <w:r>
        <w:rPr>
          <w:rFonts w:ascii="Times New Roman" w:hAnsi="Times New Roman" w:cs="宋体"/>
          <w:sz w:val="24"/>
          <w:szCs w:val="24"/>
          <w:highlight w:val="none"/>
          <w:lang w:bidi="ar"/>
        </w:rPr>
        <w:t xml:space="preserve">QPS</w:t>
      </w:r>
      <w:r>
        <w:rPr>
          <w:rFonts w:hint="eastAsia" w:ascii="Times New Roman" w:hAnsi="Times New Roman" w:cs="宋体"/>
          <w:sz w:val="24"/>
          <w:szCs w:val="24"/>
          <w:highlight w:val="none"/>
          <w:lang w:bidi="ar"/>
        </w:rPr>
        <w:t xml:space="preserve">限速配置，包括</w:t>
      </w:r>
      <w:r>
        <w:rPr>
          <w:rFonts w:ascii="Times New Roman" w:hAnsi="Times New Roman" w:cs="宋体"/>
          <w:sz w:val="24"/>
          <w:szCs w:val="24"/>
          <w:highlight w:val="none"/>
          <w:lang w:bidi="ar"/>
        </w:rPr>
        <w:t xml:space="preserve">IP/IP</w:t>
      </w:r>
      <w:r>
        <w:rPr>
          <w:rFonts w:hint="eastAsia" w:ascii="Times New Roman" w:hAnsi="Times New Roman" w:cs="宋体"/>
          <w:sz w:val="24"/>
          <w:szCs w:val="24"/>
          <w:highlight w:val="none"/>
          <w:lang w:bidi="ar"/>
        </w:rPr>
        <w:t xml:space="preserve">段、限速</w:t>
      </w:r>
      <w:r>
        <w:rPr>
          <w:rFonts w:ascii="Times New Roman" w:hAnsi="Times New Roman" w:cs="宋体"/>
          <w:sz w:val="24"/>
          <w:szCs w:val="24"/>
          <w:highlight w:val="none"/>
          <w:lang w:bidi="ar"/>
        </w:rPr>
        <w:t xml:space="preserve">QPS</w:t>
      </w:r>
      <w:r>
        <w:rPr>
          <w:rFonts w:hint="eastAsia" w:ascii="Times New Roman" w:hAnsi="Times New Roman" w:cs="宋体"/>
          <w:sz w:val="24"/>
          <w:szCs w:val="24"/>
          <w:highlight w:val="none"/>
          <w:lang w:bidi="ar"/>
        </w:rPr>
        <w:t xml:space="preserve">大小设置；支持修改</w:t>
      </w:r>
      <w:r>
        <w:rPr>
          <w:rFonts w:ascii="Times New Roman" w:hAnsi="Times New Roman" w:cs="宋体"/>
          <w:sz w:val="24"/>
          <w:szCs w:val="24"/>
          <w:highlight w:val="none"/>
          <w:lang w:bidi="ar"/>
        </w:rPr>
        <w:t xml:space="preserve">HTTP</w:t>
      </w:r>
      <w:r>
        <w:rPr>
          <w:rFonts w:hint="eastAsia" w:ascii="Times New Roman" w:hAnsi="Times New Roman" w:cs="宋体"/>
          <w:sz w:val="24"/>
          <w:szCs w:val="24"/>
          <w:highlight w:val="none"/>
          <w:lang w:bidi="ar"/>
        </w:rPr>
        <w:t xml:space="preserve">请求头修改，包括</w:t>
      </w:r>
      <w:r>
        <w:rPr>
          <w:rFonts w:ascii="Times New Roman" w:hAnsi="Times New Roman" w:cs="宋体"/>
          <w:sz w:val="24"/>
          <w:szCs w:val="24"/>
          <w:highlight w:val="none"/>
          <w:lang w:bidi="ar"/>
        </w:rPr>
        <w:t xml:space="preserve">header</w:t>
      </w:r>
      <w:r>
        <w:rPr>
          <w:rFonts w:hint="eastAsia" w:ascii="Times New Roman" w:hAnsi="Times New Roman" w:cs="宋体"/>
          <w:sz w:val="24"/>
          <w:szCs w:val="24"/>
          <w:highlight w:val="none"/>
          <w:lang w:bidi="ar"/>
        </w:rPr>
        <w:t xml:space="preserve">和</w:t>
      </w:r>
      <w:r>
        <w:rPr>
          <w:rFonts w:ascii="Times New Roman" w:hAnsi="Times New Roman" w:cs="宋体"/>
          <w:sz w:val="24"/>
          <w:szCs w:val="24"/>
          <w:highlight w:val="none"/>
          <w:lang w:bidi="ar"/>
        </w:rPr>
        <w:t xml:space="preserve">cookie</w:t>
      </w:r>
      <w:r>
        <w:rPr>
          <w:rFonts w:hint="eastAsia" w:ascii="Times New Roman" w:hAnsi="Times New Roman" w:cs="宋体"/>
          <w:sz w:val="24"/>
          <w:szCs w:val="24"/>
          <w:highlight w:val="none"/>
          <w:lang w:bidi="ar"/>
        </w:rPr>
        <w:t xml:space="preserve">的修改</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删除、匹配值设置，支持修改</w:t>
      </w:r>
      <w:r>
        <w:rPr>
          <w:rFonts w:ascii="Times New Roman" w:hAnsi="Times New Roman" w:cs="宋体"/>
          <w:sz w:val="24"/>
          <w:szCs w:val="24"/>
          <w:highlight w:val="none"/>
          <w:lang w:bidi="ar"/>
        </w:rPr>
        <w:t xml:space="preserve">HTTP</w:t>
      </w:r>
      <w:r>
        <w:rPr>
          <w:rFonts w:hint="eastAsia" w:ascii="Times New Roman" w:hAnsi="Times New Roman" w:cs="宋体"/>
          <w:sz w:val="24"/>
          <w:szCs w:val="24"/>
          <w:highlight w:val="none"/>
          <w:lang w:bidi="ar"/>
        </w:rPr>
        <w:t xml:space="preserve">响应头配置，支持</w:t>
      </w:r>
      <w:r>
        <w:rPr>
          <w:rFonts w:ascii="Times New Roman" w:hAnsi="Times New Roman" w:cs="宋体"/>
          <w:sz w:val="24"/>
          <w:szCs w:val="24"/>
          <w:highlight w:val="none"/>
          <w:lang w:bidi="ar"/>
        </w:rPr>
        <w:t xml:space="preserve">header</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cookie</w:t>
      </w:r>
      <w:r>
        <w:rPr>
          <w:rFonts w:hint="eastAsia" w:ascii="Times New Roman" w:hAnsi="Times New Roman" w:cs="宋体"/>
          <w:sz w:val="24"/>
          <w:szCs w:val="24"/>
          <w:highlight w:val="none"/>
          <w:lang w:bidi="ar"/>
        </w:rPr>
        <w:t xml:space="preserve">等匹配类型、支持修改</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删除匹配模式、匹配值设置；支持</w:t>
      </w:r>
      <w:r>
        <w:rPr>
          <w:rFonts w:ascii="Times New Roman" w:hAnsi="Times New Roman" w:cs="宋体"/>
          <w:sz w:val="24"/>
          <w:szCs w:val="24"/>
          <w:highlight w:val="none"/>
          <w:lang w:bidi="ar"/>
        </w:rPr>
        <w:t xml:space="preserve">URI</w:t>
      </w:r>
      <w:r>
        <w:rPr>
          <w:rFonts w:hint="eastAsia" w:ascii="Times New Roman" w:hAnsi="Times New Roman" w:cs="宋体"/>
          <w:sz w:val="24"/>
          <w:szCs w:val="24"/>
          <w:highlight w:val="none"/>
          <w:lang w:bidi="ar"/>
        </w:rPr>
        <w:t xml:space="preserve">重写，支持请求路径、重写路径设置</w:t>
      </w:r>
      <w:r>
        <w:rPr>
          <w:rFonts w:hint="eastAsia" w:ascii="Times New Roman" w:hAnsi="Times New Roman" w:cs="宋体"/>
          <w:b/>
          <w:bCs/>
          <w:sz w:val="24"/>
          <w:szCs w:val="24"/>
          <w:highlight w:val="none"/>
          <w:lang w:bidi="ar"/>
        </w:rPr>
        <w:t xml:space="preserve">（需提供加盖供应商公章的产品截图证明材料）。</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eastAsia="宋体" w:cs="宋体"/>
          <w:sz w:val="24"/>
          <w:szCs w:val="24"/>
          <w:highlight w:val="none"/>
        </w:rPr>
        <w:t xml:space="preserve">47.</w:t>
      </w:r>
      <w:r>
        <w:rPr>
          <w:rFonts w:hint="eastAsia" w:ascii="Times New Roman" w:hAnsi="Times New Roman" w:cs="宋体"/>
          <w:sz w:val="24"/>
          <w:szCs w:val="24"/>
          <w:highlight w:val="none"/>
          <w:lang w:bidi="ar"/>
        </w:rPr>
        <w:t xml:space="preserve">应用网关功能</w:t>
      </w:r>
      <w:r/>
    </w:p>
    <w:p>
      <w:pPr>
        <w:ind w:firstLine="480"/>
        <w:jc w:val="left"/>
        <w:spacing w:line="360" w:lineRule="auto"/>
        <w:widowControl/>
        <w:rPr>
          <w:rFonts w:ascii="Times New Roman" w:hAnsi="Times New Roman" w:cs="宋体"/>
          <w:sz w:val="24"/>
          <w:szCs w:val="24"/>
          <w:highlight w:val="none"/>
          <w:lang w:bidi="ar"/>
        </w:rPr>
      </w:pP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支持应用网关配置管理功能，包括：支持网关集群管理，包括配置集群名称、位置、集群可用</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地址；支持添加集群网关节点，包括配置网关名称、</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地址；支持</w:t>
      </w:r>
      <w:r>
        <w:rPr>
          <w:rFonts w:ascii="Times New Roman" w:hAnsi="Times New Roman" w:cs="宋体"/>
          <w:sz w:val="24"/>
          <w:szCs w:val="24"/>
          <w:highlight w:val="none"/>
          <w:lang w:bidi="ar"/>
        </w:rPr>
        <w:t xml:space="preserve"> HTTP/HTTPS/TCP/UDP</w:t>
      </w:r>
      <w:r>
        <w:rPr>
          <w:rFonts w:hint="eastAsia" w:ascii="Times New Roman" w:hAnsi="Times New Roman" w:cs="宋体"/>
          <w:sz w:val="24"/>
          <w:szCs w:val="24"/>
          <w:highlight w:val="none"/>
          <w:lang w:bidi="ar"/>
        </w:rPr>
        <w:t xml:space="preserve">协议端口配置；支持</w:t>
      </w:r>
      <w:r>
        <w:rPr>
          <w:rFonts w:ascii="Times New Roman" w:hAnsi="Times New Roman" w:cs="宋体"/>
          <w:sz w:val="24"/>
          <w:szCs w:val="24"/>
          <w:highlight w:val="none"/>
          <w:lang w:bidi="ar"/>
        </w:rPr>
        <w:t xml:space="preserve">DNS/Eureka/Consul KV/Nacos</w:t>
      </w:r>
      <w:r>
        <w:rPr>
          <w:rFonts w:hint="eastAsia" w:ascii="Times New Roman" w:hAnsi="Times New Roman" w:cs="宋体"/>
          <w:sz w:val="24"/>
          <w:szCs w:val="24"/>
          <w:highlight w:val="none"/>
          <w:lang w:bidi="ar"/>
        </w:rPr>
        <w:t xml:space="preserve">等协议的服务发现；支持</w:t>
      </w:r>
      <w:r>
        <w:rPr>
          <w:rFonts w:ascii="Times New Roman" w:hAnsi="Times New Roman" w:cs="宋体"/>
          <w:sz w:val="24"/>
          <w:szCs w:val="24"/>
          <w:highlight w:val="none"/>
          <w:lang w:bidi="ar"/>
        </w:rPr>
        <w:t xml:space="preserve">HTTP2</w:t>
      </w:r>
      <w:r>
        <w:rPr>
          <w:rFonts w:hint="eastAsia" w:ascii="Times New Roman" w:hAnsi="Times New Roman" w:cs="宋体"/>
          <w:sz w:val="24"/>
          <w:szCs w:val="24"/>
          <w:highlight w:val="none"/>
          <w:lang w:bidi="ar"/>
        </w:rPr>
        <w:t xml:space="preserve">协议、端口复用、共享</w:t>
      </w:r>
      <w:r>
        <w:rPr>
          <w:rFonts w:ascii="Times New Roman" w:hAnsi="Times New Roman" w:cs="宋体"/>
          <w:sz w:val="24"/>
          <w:szCs w:val="24"/>
          <w:highlight w:val="none"/>
          <w:lang w:bidi="ar"/>
        </w:rPr>
        <w:t xml:space="preserve">Session Ticket Key</w:t>
      </w: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header</w:t>
      </w:r>
      <w:r>
        <w:rPr>
          <w:rFonts w:hint="eastAsia" w:ascii="Times New Roman" w:hAnsi="Times New Roman" w:cs="宋体"/>
          <w:sz w:val="24"/>
          <w:szCs w:val="24"/>
          <w:highlight w:val="none"/>
          <w:lang w:bidi="ar"/>
        </w:rPr>
        <w:t xml:space="preserve">控制；支持</w:t>
      </w:r>
      <w:r>
        <w:rPr>
          <w:rFonts w:ascii="Times New Roman" w:hAnsi="Times New Roman" w:cs="宋体"/>
          <w:sz w:val="24"/>
          <w:szCs w:val="24"/>
          <w:highlight w:val="none"/>
          <w:lang w:bidi="ar"/>
        </w:rPr>
        <w:t xml:space="preserve">SSL</w:t>
      </w:r>
      <w:r>
        <w:rPr>
          <w:rFonts w:hint="eastAsia" w:ascii="Times New Roman" w:hAnsi="Times New Roman" w:cs="宋体"/>
          <w:sz w:val="24"/>
          <w:szCs w:val="24"/>
          <w:highlight w:val="none"/>
          <w:lang w:bidi="ar"/>
        </w:rPr>
        <w:t xml:space="preserve">版本协议配置、</w:t>
      </w:r>
      <w:r>
        <w:rPr>
          <w:rFonts w:ascii="Times New Roman" w:hAnsi="Times New Roman" w:cs="宋体"/>
          <w:sz w:val="24"/>
          <w:szCs w:val="24"/>
          <w:highlight w:val="none"/>
          <w:lang w:bidi="ar"/>
        </w:rPr>
        <w:t xml:space="preserve">SSL</w:t>
      </w:r>
      <w:r>
        <w:rPr>
          <w:rFonts w:hint="eastAsia" w:ascii="Times New Roman" w:hAnsi="Times New Roman" w:cs="宋体"/>
          <w:sz w:val="24"/>
          <w:szCs w:val="24"/>
          <w:highlight w:val="none"/>
          <w:lang w:bidi="ar"/>
        </w:rPr>
        <w:t xml:space="preserve">会话超时时间配置；支持日志存储周期设置、存储日志类型设置、日志自动删除</w:t>
      </w:r>
      <w:r>
        <w:rPr>
          <w:rFonts w:hint="eastAsia" w:ascii="Times New Roman" w:hAnsi="Times New Roman" w:cs="宋体"/>
          <w:b/>
          <w:bCs/>
          <w:sz w:val="24"/>
          <w:szCs w:val="24"/>
          <w:highlight w:val="none"/>
          <w:lang w:bidi="ar"/>
        </w:rPr>
        <w:t xml:space="preserve">（需提供加盖供应商公章的产品截图证明材料）。</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（二十）安全事件处置系统</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48.</w:t>
      </w:r>
      <w:r>
        <w:rPr>
          <w:rFonts w:hint="eastAsia" w:ascii="Times New Roman" w:hAnsi="Times New Roman" w:cs="宋体"/>
          <w:sz w:val="24"/>
          <w:szCs w:val="24"/>
          <w:highlight w:val="none"/>
          <w:lang w:bidi="ar"/>
        </w:rPr>
        <w:t xml:space="preserve">可视化大屏</w:t>
      </w:r>
      <w:r/>
    </w:p>
    <w:p>
      <w:pPr>
        <w:ind w:firstLine="480"/>
        <w:jc w:val="left"/>
        <w:spacing w:line="440" w:lineRule="exact"/>
        <w:widowControl/>
        <w:rPr>
          <w:rFonts w:hint="eastAsia" w:ascii="宋体" w:hAnsi="宋体" w:eastAsia="宋体" w:cs="宋体"/>
          <w:b w:val="0"/>
          <w:sz w:val="24"/>
          <w:szCs w:val="28"/>
          <w:highlight w:val="none"/>
          <w:lang w:val="en-US" w:eastAsia="zh-CN" w:bidi="ar-SA"/>
        </w:rPr>
      </w:pPr>
      <w:r>
        <w:rPr>
          <w:rFonts w:hint="eastAsia" w:ascii="Times New Roman" w:hAnsi="Times New Roman" w:cs="宋体"/>
          <w:color w:val="000000"/>
          <w:sz w:val="24"/>
          <w:szCs w:val="24"/>
          <w:highlight w:val="none"/>
          <w:lang w:bidi="ar"/>
        </w:rPr>
        <w:t xml:space="preserve">▲</w:t>
      </w:r>
      <w:r>
        <w:rPr>
          <w:rFonts w:hint="eastAsia" w:ascii="Times New Roman" w:hAnsi="Times New Roman" w:cs="宋体"/>
          <w:sz w:val="24"/>
          <w:szCs w:val="24"/>
          <w:highlight w:val="none"/>
          <w:lang w:bidi="ar"/>
        </w:rPr>
        <w:t xml:space="preserve">提供安全运营事件处置实时滚动看板，包含安全事件工单编号，事件名称、事件类型、事件等级、所属部门、归属人、当前受理人、状态、发单时间，提供安全事件处置趋势图，实时查看当前安全事件处置系统内的事件处置趋势</w:t>
      </w:r>
      <w:r>
        <w:rPr>
          <w:rFonts w:hint="eastAsia" w:ascii="Times New Roman" w:hAnsi="Times New Roman" w:cs="宋体"/>
          <w:b/>
          <w:bCs/>
          <w:sz w:val="24"/>
          <w:szCs w:val="24"/>
          <w:highlight w:val="none"/>
          <w:lang w:bidi="ar"/>
        </w:rPr>
        <w:t xml:space="preserve">（需提供加盖供应商公章的产品截图证明材料）。</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（二十一）安全运营中心</w:t>
      </w:r>
      <w:r/>
    </w:p>
    <w:p>
      <w:pPr>
        <w:numPr>
          <w:ilvl w:val="255"/>
          <w:numId w:val="0"/>
        </w:numPr>
        <w:ind w:left="420"/>
        <w:jc w:val="left"/>
        <w:spacing w:line="360" w:lineRule="auto"/>
        <w:widowControl/>
        <w:rPr>
          <w:rFonts w:ascii="Times New Roman" w:hAnsi="Times New Roman" w:cs="宋体"/>
          <w:sz w:val="24"/>
          <w:szCs w:val="24"/>
          <w:highlight w:val="none"/>
          <w:lang w:bidi="ar"/>
        </w:rPr>
      </w:pPr>
      <w:r>
        <w:rPr>
          <w:rFonts w:hint="eastAsia" w:ascii="宋体" w:hAnsi="宋体" w:cs="宋体"/>
          <w:sz w:val="24"/>
          <w:szCs w:val="24"/>
          <w:highlight w:val="none"/>
        </w:rPr>
        <w:t xml:space="preserve">49.</w:t>
      </w:r>
      <w:r>
        <w:rPr>
          <w:rFonts w:hint="eastAsia" w:ascii="Times New Roman" w:hAnsi="Times New Roman" w:cs="宋体"/>
          <w:sz w:val="24"/>
          <w:szCs w:val="24"/>
          <w:highlight w:val="none"/>
          <w:lang w:bidi="ar"/>
        </w:rPr>
        <w:t xml:space="preserve">部署方式</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支持容器化部署；性能得到良好的弹性拓展；支持容器化集群部署，性能可横向弹性拓展。</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50.</w:t>
      </w:r>
      <w:r>
        <w:rPr>
          <w:rFonts w:hint="eastAsia" w:ascii="Times New Roman" w:hAnsi="Times New Roman" w:cs="宋体"/>
          <w:sz w:val="24"/>
          <w:szCs w:val="24"/>
          <w:highlight w:val="none"/>
          <w:lang w:bidi="ar"/>
        </w:rPr>
        <w:t xml:space="preserve">安全态势可视化</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安全态势可视化，包括：</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包括但不限于整体安全态势、网络安全态势、主机安全态势、纵深防御态势等大屏展示，支持大屏告警能力，支持自定义大屏</w:t>
      </w:r>
      <w:r>
        <w:rPr>
          <w:rFonts w:ascii="Times New Roman" w:hAnsi="Times New Roman" w:cs="宋体"/>
          <w:sz w:val="24"/>
          <w:szCs w:val="24"/>
          <w:highlight w:val="none"/>
          <w:lang w:bidi="ar"/>
        </w:rPr>
        <w:t xml:space="preserve">logo</w:t>
      </w:r>
      <w:r>
        <w:rPr>
          <w:rFonts w:hint="eastAsia" w:ascii="Times New Roman" w:hAnsi="Times New Roman" w:cs="宋体"/>
          <w:sz w:val="24"/>
          <w:szCs w:val="24"/>
          <w:highlight w:val="none"/>
          <w:lang w:bidi="ar"/>
        </w:rPr>
        <w:t xml:space="preserve">与标题。</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51.</w:t>
      </w:r>
      <w:r>
        <w:rPr>
          <w:rFonts w:hint="eastAsia" w:ascii="Times New Roman" w:hAnsi="Times New Roman" w:cs="宋体"/>
          <w:sz w:val="24"/>
          <w:szCs w:val="24"/>
          <w:highlight w:val="none"/>
          <w:lang w:bidi="ar"/>
        </w:rPr>
        <w:t xml:space="preserve">安全威胁诱捕能力</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sz w:val="24"/>
          <w:szCs w:val="24"/>
          <w:highlight w:val="none"/>
          <w:lang w:bidi="ar"/>
        </w:rPr>
        <w:t xml:space="preserve">支持部署安全蜜罐以提供威胁诱捕能力，包括：</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color w:val="000000"/>
          <w:sz w:val="24"/>
          <w:szCs w:val="24"/>
          <w:highlight w:val="none"/>
          <w:lang w:bidi="ar"/>
        </w:rPr>
        <w:t xml:space="preserve">▲</w:t>
      </w:r>
      <w:r>
        <w:rPr>
          <w:rFonts w:hint="eastAsia" w:ascii="Times New Roman" w:hAnsi="Times New Roman" w:cs="宋体"/>
          <w:sz w:val="24"/>
          <w:szCs w:val="24"/>
          <w:highlight w:val="none"/>
          <w:lang w:bidi="ar"/>
        </w:rPr>
        <w:t xml:space="preserve">支持通过安全运营中心控制台部署蜜罐系统</w:t>
      </w:r>
      <w:r>
        <w:rPr>
          <w:rFonts w:hint="eastAsia" w:ascii="Times New Roman" w:hAnsi="Times New Roman" w:cs="宋体"/>
          <w:b/>
          <w:bCs/>
          <w:sz w:val="24"/>
          <w:szCs w:val="24"/>
          <w:highlight w:val="none"/>
          <w:lang w:bidi="ar"/>
        </w:rPr>
        <w:t xml:space="preserve">（需提供加盖供应商公章的产品截图证明材料）。</w:t>
      </w:r>
      <w:r/>
    </w:p>
    <w:p>
      <w:pPr>
        <w:numPr>
          <w:ilvl w:val="255"/>
          <w:numId w:val="0"/>
        </w:numPr>
        <w:ind w:left="420"/>
        <w:jc w:val="left"/>
        <w:spacing w:line="360" w:lineRule="auto"/>
        <w:widowControl/>
        <w:rPr>
          <w:rFonts w:ascii="Times New Roman" w:hAnsi="Times New Roman" w:cs="宋体"/>
          <w:sz w:val="24"/>
          <w:szCs w:val="24"/>
          <w:highlight w:val="none"/>
        </w:rPr>
      </w:pPr>
      <w:r>
        <w:rPr>
          <w:rFonts w:hint="eastAsia" w:ascii="宋体" w:hAnsi="宋体" w:cs="宋体"/>
          <w:sz w:val="24"/>
          <w:szCs w:val="24"/>
          <w:highlight w:val="none"/>
        </w:rPr>
        <w:t xml:space="preserve">52.</w:t>
      </w:r>
      <w:r>
        <w:rPr>
          <w:rFonts w:hint="eastAsia" w:ascii="Times New Roman" w:hAnsi="Times New Roman" w:cs="宋体"/>
          <w:sz w:val="24"/>
          <w:szCs w:val="24"/>
          <w:highlight w:val="none"/>
          <w:lang w:bidi="ar"/>
        </w:rPr>
        <w:t xml:space="preserve">安全威胁检测能力</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color w:val="000000"/>
          <w:sz w:val="24"/>
          <w:szCs w:val="24"/>
          <w:highlight w:val="none"/>
          <w:lang w:bidi="ar"/>
        </w:rPr>
        <w:t xml:space="preserve">▲</w:t>
      </w:r>
      <w:r>
        <w:rPr>
          <w:rFonts w:hint="eastAsia" w:ascii="Times New Roman" w:hAnsi="Times New Roman" w:cs="宋体"/>
          <w:sz w:val="24"/>
          <w:szCs w:val="24"/>
          <w:highlight w:val="none"/>
          <w:lang w:bidi="ar"/>
        </w:rPr>
        <w:t xml:space="preserve">支持基于不同类型安全检测引擎进行安全威胁检测分析，包括但不限于终端安全检测引擎、</w:t>
      </w:r>
      <w:r>
        <w:rPr>
          <w:rFonts w:ascii="Times New Roman" w:hAnsi="Times New Roman" w:cs="宋体"/>
          <w:sz w:val="24"/>
          <w:szCs w:val="24"/>
          <w:highlight w:val="none"/>
          <w:lang w:bidi="ar"/>
        </w:rPr>
        <w:t xml:space="preserve">Web</w:t>
      </w:r>
      <w:r>
        <w:rPr>
          <w:rFonts w:hint="eastAsia" w:ascii="Times New Roman" w:hAnsi="Times New Roman" w:cs="宋体"/>
          <w:sz w:val="24"/>
          <w:szCs w:val="24"/>
          <w:highlight w:val="none"/>
          <w:lang w:bidi="ar"/>
        </w:rPr>
        <w:t xml:space="preserve">攻击检测引擎、</w:t>
      </w:r>
      <w:r>
        <w:rPr>
          <w:rFonts w:ascii="Times New Roman" w:hAnsi="Times New Roman" w:cs="宋体"/>
          <w:sz w:val="24"/>
          <w:szCs w:val="24"/>
          <w:highlight w:val="none"/>
          <w:lang w:bidi="ar"/>
        </w:rPr>
        <w:t xml:space="preserve">DDoS</w:t>
      </w:r>
      <w:r>
        <w:rPr>
          <w:rFonts w:hint="eastAsia" w:ascii="Times New Roman" w:hAnsi="Times New Roman" w:cs="宋体"/>
          <w:sz w:val="24"/>
          <w:szCs w:val="24"/>
          <w:highlight w:val="none"/>
          <w:lang w:bidi="ar"/>
        </w:rPr>
        <w:t xml:space="preserve">攻击检测引擎、应用安全检测引擎、网络入侵检测引擎、威胁诱捕检测引擎、威胁情报检测引擎、文件沙箱检测引擎、</w:t>
      </w:r>
      <w:r>
        <w:rPr>
          <w:rFonts w:ascii="Times New Roman" w:hAnsi="Times New Roman" w:cs="宋体"/>
          <w:sz w:val="24"/>
          <w:szCs w:val="24"/>
          <w:highlight w:val="none"/>
          <w:lang w:bidi="ar"/>
        </w:rPr>
        <w:t xml:space="preserve">AI</w:t>
      </w:r>
      <w:r>
        <w:rPr>
          <w:rFonts w:hint="eastAsia" w:ascii="Times New Roman" w:hAnsi="Times New Roman" w:cs="宋体"/>
          <w:sz w:val="24"/>
          <w:szCs w:val="24"/>
          <w:highlight w:val="none"/>
          <w:lang w:bidi="ar"/>
        </w:rPr>
        <w:t xml:space="preserve">异常检测引擎</w:t>
      </w:r>
      <w:r>
        <w:rPr>
          <w:rFonts w:hint="eastAsia" w:ascii="Times New Roman" w:hAnsi="Times New Roman" w:cs="宋体"/>
          <w:b/>
          <w:bCs/>
          <w:sz w:val="24"/>
          <w:szCs w:val="24"/>
          <w:highlight w:val="none"/>
          <w:lang w:bidi="ar"/>
        </w:rPr>
        <w:t xml:space="preserve">（需提供加盖供应商公章的产品截图证明材料）。</w:t>
      </w:r>
      <w:r/>
    </w:p>
    <w:p>
      <w:pPr>
        <w:numPr>
          <w:ilvl w:val="255"/>
          <w:numId w:val="0"/>
        </w:numPr>
        <w:ind w:left="420"/>
        <w:jc w:val="left"/>
        <w:spacing w:line="360" w:lineRule="auto"/>
        <w:widowControl/>
        <w:rPr>
          <w:rFonts w:ascii="Times New Roman" w:hAnsi="Times New Roman" w:cs="宋体"/>
          <w:color w:val="000000"/>
          <w:sz w:val="24"/>
          <w:szCs w:val="24"/>
          <w:highlight w:val="none"/>
        </w:rPr>
      </w:pPr>
      <w:r>
        <w:rPr>
          <w:rFonts w:hint="eastAsia" w:ascii="宋体" w:hAnsi="宋体" w:cs="宋体"/>
          <w:sz w:val="24"/>
          <w:szCs w:val="24"/>
          <w:highlight w:val="none"/>
        </w:rPr>
        <w:t xml:space="preserve">53.</w:t>
      </w:r>
      <w:r>
        <w:rPr>
          <w:rFonts w:hint="eastAsia" w:ascii="Times New Roman" w:hAnsi="Times New Roman" w:cs="宋体"/>
          <w:color w:val="000000"/>
          <w:sz w:val="24"/>
          <w:szCs w:val="24"/>
          <w:highlight w:val="none"/>
          <w:lang w:bidi="ar"/>
        </w:rPr>
        <w:t xml:space="preserve">产品基线检查能力</w:t>
      </w:r>
      <w:r/>
    </w:p>
    <w:p>
      <w:pPr>
        <w:ind w:firstLine="480"/>
        <w:jc w:val="left"/>
        <w:spacing w:line="360" w:lineRule="auto"/>
        <w:widowControl/>
        <w:rPr>
          <w:rFonts w:ascii="Times New Roman" w:hAnsi="Times New Roman" w:cs="宋体"/>
          <w:sz w:val="24"/>
          <w:szCs w:val="24"/>
          <w:highlight w:val="none"/>
        </w:rPr>
      </w:pPr>
      <w:r>
        <w:rPr>
          <w:rFonts w:hint="eastAsia" w:ascii="Times New Roman" w:hAnsi="Times New Roman" w:cs="宋体"/>
          <w:color w:val="000000"/>
          <w:sz w:val="24"/>
          <w:szCs w:val="24"/>
          <w:highlight w:val="none"/>
          <w:lang w:bidi="ar"/>
        </w:rPr>
        <w:t xml:space="preserve">▲</w:t>
      </w:r>
      <w:r>
        <w:rPr>
          <w:rFonts w:hint="eastAsia" w:ascii="Times New Roman" w:hAnsi="Times New Roman" w:cs="宋体"/>
          <w:sz w:val="24"/>
          <w:szCs w:val="24"/>
          <w:highlight w:val="none"/>
          <w:lang w:bidi="ar"/>
        </w:rPr>
        <w:t xml:space="preserve">支持云产品服务基线检查：至少包括（</w:t>
      </w:r>
      <w:r>
        <w:rPr>
          <w:rFonts w:ascii="Times New Roman" w:hAnsi="Times New Roman" w:cs="宋体"/>
          <w:sz w:val="24"/>
          <w:szCs w:val="24"/>
          <w:highlight w:val="none"/>
          <w:lang w:bidi="ar"/>
        </w:rPr>
        <w:t xml:space="preserve">1</w:t>
      </w:r>
      <w:r>
        <w:rPr>
          <w:rFonts w:hint="eastAsia" w:ascii="Times New Roman" w:hAnsi="Times New Roman" w:cs="宋体"/>
          <w:sz w:val="24"/>
          <w:szCs w:val="24"/>
          <w:highlight w:val="none"/>
          <w:lang w:bidi="ar"/>
        </w:rPr>
        <w:t xml:space="preserve">）身份认证（</w:t>
      </w:r>
      <w:r>
        <w:rPr>
          <w:rFonts w:ascii="Times New Roman" w:hAnsi="Times New Roman" w:cs="宋体"/>
          <w:sz w:val="24"/>
          <w:szCs w:val="24"/>
          <w:highlight w:val="none"/>
          <w:lang w:bidi="ar"/>
        </w:rPr>
        <w:t xml:space="preserve">2</w:t>
      </w:r>
      <w:r>
        <w:rPr>
          <w:rFonts w:hint="eastAsia" w:ascii="Times New Roman" w:hAnsi="Times New Roman" w:cs="宋体"/>
          <w:sz w:val="24"/>
          <w:szCs w:val="24"/>
          <w:highlight w:val="none"/>
          <w:lang w:bidi="ar"/>
        </w:rPr>
        <w:t xml:space="preserve">）网络访问控制（</w:t>
      </w:r>
      <w:r>
        <w:rPr>
          <w:rFonts w:ascii="Times New Roman" w:hAnsi="Times New Roman" w:cs="宋体"/>
          <w:sz w:val="24"/>
          <w:szCs w:val="24"/>
          <w:highlight w:val="none"/>
          <w:lang w:bidi="ar"/>
        </w:rPr>
        <w:t xml:space="preserve">3</w:t>
      </w:r>
      <w:r>
        <w:rPr>
          <w:rFonts w:hint="eastAsia" w:ascii="Times New Roman" w:hAnsi="Times New Roman" w:cs="宋体"/>
          <w:sz w:val="24"/>
          <w:szCs w:val="24"/>
          <w:highlight w:val="none"/>
          <w:lang w:bidi="ar"/>
        </w:rPr>
        <w:t xml:space="preserve">）数据安全（</w:t>
      </w:r>
      <w:r>
        <w:rPr>
          <w:rFonts w:ascii="Times New Roman" w:hAnsi="Times New Roman" w:cs="宋体"/>
          <w:sz w:val="24"/>
          <w:szCs w:val="24"/>
          <w:highlight w:val="none"/>
          <w:lang w:bidi="ar"/>
        </w:rPr>
        <w:t xml:space="preserve">4</w:t>
      </w:r>
      <w:r>
        <w:rPr>
          <w:rFonts w:hint="eastAsia" w:ascii="Times New Roman" w:hAnsi="Times New Roman" w:cs="宋体"/>
          <w:sz w:val="24"/>
          <w:szCs w:val="24"/>
          <w:highlight w:val="none"/>
          <w:lang w:bidi="ar"/>
        </w:rPr>
        <w:t xml:space="preserve">）日志审计（</w:t>
      </w:r>
      <w:r>
        <w:rPr>
          <w:rFonts w:ascii="Times New Roman" w:hAnsi="Times New Roman" w:cs="宋体"/>
          <w:sz w:val="24"/>
          <w:szCs w:val="24"/>
          <w:highlight w:val="none"/>
          <w:lang w:bidi="ar"/>
        </w:rPr>
        <w:t xml:space="preserve">5</w:t>
      </w:r>
      <w:r>
        <w:rPr>
          <w:rFonts w:hint="eastAsia" w:ascii="Times New Roman" w:hAnsi="Times New Roman" w:cs="宋体"/>
          <w:sz w:val="24"/>
          <w:szCs w:val="24"/>
          <w:highlight w:val="none"/>
          <w:lang w:bidi="ar"/>
        </w:rPr>
        <w:t xml:space="preserve">）基础安全防护</w:t>
      </w:r>
      <w:r>
        <w:rPr>
          <w:rFonts w:ascii="Times New Roman" w:hAnsi="Times New Roman" w:cs="宋体"/>
          <w:sz w:val="24"/>
          <w:szCs w:val="24"/>
          <w:highlight w:val="none"/>
          <w:lang w:bidi="ar"/>
        </w:rPr>
        <w:t xml:space="preserve"> </w:t>
      </w:r>
      <w:r>
        <w:rPr>
          <w:rFonts w:hint="eastAsia" w:ascii="Times New Roman" w:hAnsi="Times New Roman" w:cs="宋体"/>
          <w:sz w:val="24"/>
          <w:szCs w:val="24"/>
          <w:highlight w:val="none"/>
          <w:lang w:bidi="ar"/>
        </w:rPr>
        <w:t xml:space="preserve">五个维度进行云产品的安全配置基线检测；支持输出对应的基线检查结果，至少包括风险提示、基线描述和修复方案</w:t>
      </w:r>
      <w:r>
        <w:rPr>
          <w:rFonts w:hint="eastAsia" w:ascii="Times New Roman" w:hAnsi="Times New Roman" w:cs="宋体"/>
          <w:b/>
          <w:bCs/>
          <w:sz w:val="24"/>
          <w:szCs w:val="24"/>
          <w:highlight w:val="none"/>
          <w:lang w:bidi="ar"/>
        </w:rPr>
        <w:t xml:space="preserve">（需提供加盖供应商公章的产品截图证明材料）。</w:t>
      </w:r>
      <w:r/>
    </w:p>
    <w:p>
      <w:pPr>
        <w:numPr>
          <w:ilvl w:val="255"/>
          <w:numId w:val="0"/>
        </w:numPr>
        <w:ind w:left="420"/>
        <w:jc w:val="left"/>
        <w:spacing w:line="360" w:lineRule="auto"/>
        <w:widowControl/>
        <w:rPr>
          <w:rFonts w:ascii="Times New Roman" w:hAnsi="Times New Roman" w:cs="宋体"/>
          <w:color w:val="000000"/>
          <w:sz w:val="24"/>
          <w:szCs w:val="24"/>
          <w:highlight w:val="none"/>
        </w:rPr>
      </w:pPr>
      <w:r>
        <w:rPr>
          <w:rFonts w:hint="eastAsia" w:ascii="宋体" w:hAnsi="宋体" w:cs="宋体"/>
          <w:sz w:val="24"/>
          <w:szCs w:val="24"/>
          <w:highlight w:val="none"/>
        </w:rPr>
        <w:t xml:space="preserve">54.</w:t>
      </w:r>
      <w:r>
        <w:rPr>
          <w:rFonts w:hint="eastAsia" w:ascii="Times New Roman" w:hAnsi="Times New Roman" w:cs="宋体"/>
          <w:color w:val="000000"/>
          <w:sz w:val="24"/>
          <w:szCs w:val="24"/>
          <w:highlight w:val="none"/>
          <w:lang w:bidi="ar"/>
        </w:rPr>
        <w:t xml:space="preserve">用户行为分析能力</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1</w:t>
      </w:r>
      <w:r>
        <w:rPr>
          <w:rFonts w:hint="eastAsia" w:ascii="Times New Roman" w:hAnsi="Times New Roman" w:cs="宋体"/>
          <w:sz w:val="24"/>
          <w:szCs w:val="24"/>
          <w:highlight w:val="none"/>
          <w:lang w:bidi="ar"/>
        </w:rPr>
        <w:t xml:space="preserve">）</w:t>
      </w:r>
      <w:r>
        <w:rPr>
          <w:rFonts w:hint="eastAsia" w:ascii="Times New Roman" w:hAnsi="Times New Roman" w:cs="宋体"/>
          <w:color w:val="000000"/>
          <w:sz w:val="24"/>
          <w:szCs w:val="24"/>
          <w:highlight w:val="none"/>
          <w:lang w:bidi="ar"/>
        </w:rPr>
        <w:t xml:space="preserve">▲</w:t>
      </w:r>
      <w:r>
        <w:rPr>
          <w:rFonts w:hint="eastAsia" w:ascii="Times New Roman" w:hAnsi="Times New Roman" w:cs="宋体"/>
          <w:sz w:val="24"/>
          <w:szCs w:val="24"/>
          <w:highlight w:val="none"/>
          <w:lang w:bidi="ar"/>
        </w:rPr>
        <w:t xml:space="preserve">支持</w:t>
      </w:r>
      <w:r>
        <w:rPr>
          <w:rFonts w:ascii="Times New Roman" w:hAnsi="Times New Roman" w:cs="宋体"/>
          <w:sz w:val="24"/>
          <w:szCs w:val="24"/>
          <w:highlight w:val="none"/>
          <w:lang w:bidi="ar"/>
        </w:rPr>
        <w:t xml:space="preserve">NAT</w:t>
      </w:r>
      <w:r>
        <w:rPr>
          <w:rFonts w:hint="eastAsia" w:ascii="Times New Roman" w:hAnsi="Times New Roman" w:cs="宋体"/>
          <w:sz w:val="24"/>
          <w:szCs w:val="24"/>
          <w:highlight w:val="none"/>
          <w:lang w:bidi="ar"/>
        </w:rPr>
        <w:t xml:space="preserve">日志行为分析：至少包括源目的</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端口、会话连接状态、协议类型、</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地理位置信息（包括国家</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省份</w:t>
      </w:r>
      <w:r>
        <w:rPr>
          <w:rFonts w:ascii="Times New Roman" w:hAnsi="Times New Roman" w:cs="宋体"/>
          <w:sz w:val="24"/>
          <w:szCs w:val="24"/>
          <w:highlight w:val="none"/>
          <w:lang w:bidi="ar"/>
        </w:rPr>
        <w:t xml:space="preserve">-</w:t>
      </w:r>
      <w:r>
        <w:rPr>
          <w:rFonts w:hint="eastAsia" w:ascii="Times New Roman" w:hAnsi="Times New Roman" w:cs="宋体"/>
          <w:sz w:val="24"/>
          <w:szCs w:val="24"/>
          <w:highlight w:val="none"/>
          <w:lang w:bidi="ar"/>
        </w:rPr>
        <w:t xml:space="preserve">城市）；支持图表展示，包括</w:t>
      </w:r>
      <w:r>
        <w:rPr>
          <w:rFonts w:ascii="Times New Roman" w:hAnsi="Times New Roman" w:cs="宋体"/>
          <w:sz w:val="24"/>
          <w:szCs w:val="24"/>
          <w:highlight w:val="none"/>
          <w:lang w:bidi="ar"/>
        </w:rPr>
        <w:t xml:space="preserve">NAT</w:t>
      </w:r>
      <w:r>
        <w:rPr>
          <w:rFonts w:hint="eastAsia" w:ascii="Times New Roman" w:hAnsi="Times New Roman" w:cs="宋体"/>
          <w:sz w:val="24"/>
          <w:szCs w:val="24"/>
          <w:highlight w:val="none"/>
          <w:lang w:bidi="ar"/>
        </w:rPr>
        <w:t xml:space="preserve">会话状态统计，</w:t>
      </w:r>
      <w:r>
        <w:rPr>
          <w:rFonts w:ascii="Times New Roman" w:hAnsi="Times New Roman" w:cs="宋体"/>
          <w:sz w:val="24"/>
          <w:szCs w:val="24"/>
          <w:highlight w:val="none"/>
          <w:lang w:bidi="ar"/>
        </w:rPr>
        <w:t xml:space="preserve">TCP/UDP</w:t>
      </w:r>
      <w:r>
        <w:rPr>
          <w:rFonts w:hint="eastAsia" w:ascii="Times New Roman" w:hAnsi="Times New Roman" w:cs="宋体"/>
          <w:sz w:val="24"/>
          <w:szCs w:val="24"/>
          <w:highlight w:val="none"/>
          <w:lang w:bidi="ar"/>
        </w:rPr>
        <w:t xml:space="preserve">会话数统计</w:t>
      </w:r>
      <w:r>
        <w:rPr>
          <w:rFonts w:hint="eastAsia" w:ascii="Times New Roman" w:hAnsi="Times New Roman" w:cs="宋体"/>
          <w:b/>
          <w:bCs/>
          <w:sz w:val="24"/>
          <w:szCs w:val="24"/>
          <w:highlight w:val="none"/>
          <w:lang w:bidi="ar"/>
        </w:rPr>
        <w:t xml:space="preserve">（需提供加盖供应商公章的产品截图证明材料）。</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2</w:t>
      </w:r>
      <w:r>
        <w:rPr>
          <w:rFonts w:hint="eastAsia" w:ascii="Times New Roman" w:hAnsi="Times New Roman" w:cs="宋体"/>
          <w:sz w:val="24"/>
          <w:szCs w:val="24"/>
          <w:highlight w:val="none"/>
          <w:lang w:bidi="ar"/>
        </w:rPr>
        <w:t xml:space="preserve">）支持数据库审计日志行为分析：至少包括客户端</w:t>
      </w:r>
      <w:r>
        <w:rPr>
          <w:rFonts w:ascii="Times New Roman" w:hAnsi="Times New Roman" w:cs="宋体"/>
          <w:sz w:val="24"/>
          <w:szCs w:val="24"/>
          <w:highlight w:val="none"/>
          <w:lang w:bidi="ar"/>
        </w:rPr>
        <w:t xml:space="preserve">IP</w:t>
      </w:r>
      <w:r>
        <w:rPr>
          <w:rFonts w:hint="eastAsia" w:ascii="Times New Roman" w:hAnsi="Times New Roman" w:cs="宋体"/>
          <w:sz w:val="24"/>
          <w:szCs w:val="24"/>
          <w:highlight w:val="none"/>
          <w:lang w:bidi="ar"/>
        </w:rPr>
        <w:t xml:space="preserve">、匹配命中规则、风险级别、执行结果、</w:t>
      </w:r>
      <w:r>
        <w:rPr>
          <w:rFonts w:ascii="Times New Roman" w:hAnsi="Times New Roman" w:cs="宋体"/>
          <w:sz w:val="24"/>
          <w:szCs w:val="24"/>
          <w:highlight w:val="none"/>
          <w:lang w:bidi="ar"/>
        </w:rPr>
        <w:t xml:space="preserve">SQL</w:t>
      </w:r>
      <w:r>
        <w:rPr>
          <w:rFonts w:hint="eastAsia" w:ascii="Times New Roman" w:hAnsi="Times New Roman" w:cs="宋体"/>
          <w:sz w:val="24"/>
          <w:szCs w:val="24"/>
          <w:highlight w:val="none"/>
          <w:lang w:bidi="ar"/>
        </w:rPr>
        <w:t xml:space="preserve">语句等；支持图表展示，包括操作行为统计，风险级别分布统计等。</w:t>
      </w:r>
      <w:r/>
    </w:p>
    <w:p>
      <w:pPr>
        <w:numPr>
          <w:ilvl w:val="255"/>
          <w:numId w:val="0"/>
        </w:numPr>
        <w:ind w:left="420"/>
        <w:jc w:val="left"/>
        <w:spacing w:line="360" w:lineRule="auto"/>
        <w:widowControl/>
        <w:rPr>
          <w:rFonts w:ascii="Times New Roman" w:hAnsi="Times New Roman" w:cs="宋体"/>
          <w:color w:val="000000"/>
          <w:sz w:val="24"/>
          <w:szCs w:val="24"/>
          <w:highlight w:val="none"/>
        </w:rPr>
      </w:pPr>
      <w:r>
        <w:rPr>
          <w:rFonts w:hint="eastAsia" w:ascii="宋体" w:hAnsi="宋体" w:cs="宋体"/>
          <w:sz w:val="24"/>
          <w:szCs w:val="24"/>
          <w:highlight w:val="none"/>
        </w:rPr>
        <w:t xml:space="preserve">55.</w:t>
      </w:r>
      <w:r>
        <w:rPr>
          <w:rFonts w:hint="eastAsia" w:ascii="Times New Roman" w:hAnsi="Times New Roman" w:cs="宋体"/>
          <w:color w:val="000000"/>
          <w:sz w:val="24"/>
          <w:szCs w:val="24"/>
          <w:highlight w:val="none"/>
          <w:lang w:bidi="ar"/>
        </w:rPr>
        <w:t xml:space="preserve">自动化响应与编排剧本管理能力</w:t>
      </w:r>
      <w:r/>
    </w:p>
    <w:p>
      <w:pPr>
        <w:ind w:firstLine="480"/>
        <w:jc w:val="left"/>
        <w:spacing w:line="360" w:lineRule="auto"/>
        <w:widowControl/>
        <w:rPr>
          <w:rFonts w:ascii="Times New Roman" w:hAnsi="Times New Roman" w:cs="宋体"/>
          <w:b/>
          <w:bCs/>
          <w:sz w:val="24"/>
          <w:szCs w:val="24"/>
          <w:highlight w:val="none"/>
          <w:lang w:bidi="ar"/>
        </w:rPr>
      </w:pPr>
      <w:r>
        <w:rPr>
          <w:rFonts w:hint="eastAsia" w:ascii="Times New Roman" w:hAnsi="Times New Roman" w:cs="宋体"/>
          <w:sz w:val="24"/>
          <w:szCs w:val="24"/>
          <w:highlight w:val="none"/>
          <w:lang w:bidi="ar"/>
        </w:rPr>
        <w:t xml:space="preserve">支持安全剧本编排能力</w:t>
      </w:r>
      <w:r>
        <w:rPr>
          <w:rFonts w:hint="eastAsia" w:ascii="Times New Roman" w:hAnsi="Times New Roman" w:cs="宋体"/>
          <w:b/>
          <w:bCs/>
          <w:sz w:val="24"/>
          <w:szCs w:val="24"/>
          <w:highlight w:val="none"/>
          <w:lang w:bidi="ar"/>
        </w:rPr>
        <w:t xml:space="preserve">，</w:t>
      </w:r>
      <w:r>
        <w:rPr>
          <w:rFonts w:hint="eastAsia" w:ascii="Times New Roman" w:hAnsi="Times New Roman" w:cs="宋体"/>
          <w:sz w:val="24"/>
          <w:szCs w:val="24"/>
          <w:highlight w:val="none"/>
          <w:lang w:bidi="ar"/>
        </w:rPr>
        <w:t xml:space="preserve">包括：</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1</w:t>
      </w:r>
      <w:r>
        <w:rPr>
          <w:rFonts w:hint="eastAsia" w:ascii="Times New Roman" w:hAnsi="Times New Roman" w:cs="宋体"/>
          <w:sz w:val="24"/>
          <w:szCs w:val="24"/>
          <w:highlight w:val="none"/>
          <w:lang w:bidi="ar"/>
        </w:rPr>
        <w:t xml:space="preserve">）▲支持可视化的安全剧本画布功能，包括支持通过模块化、拖拉拽的方式在画布中编辑安全剧本</w:t>
      </w:r>
      <w:r>
        <w:rPr>
          <w:rFonts w:hint="eastAsia" w:ascii="Times New Roman" w:hAnsi="Times New Roman" w:cs="宋体"/>
          <w:b/>
          <w:bCs/>
          <w:sz w:val="24"/>
          <w:szCs w:val="24"/>
          <w:highlight w:val="none"/>
          <w:lang w:bidi="ar"/>
        </w:rPr>
        <w:t xml:space="preserve">（需提供加盖供应商公章的产品截图证明材料）。</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2</w:t>
      </w:r>
      <w:r>
        <w:rPr>
          <w:rFonts w:hint="eastAsia" w:ascii="Times New Roman" w:hAnsi="Times New Roman" w:cs="宋体"/>
          <w:sz w:val="24"/>
          <w:szCs w:val="24"/>
          <w:highlight w:val="none"/>
          <w:lang w:bidi="ar"/>
        </w:rPr>
        <w:t xml:space="preserve">）支持自定义安全剧本，包括安全剧本的创建、删除、修改、查看等操作；</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3</w:t>
      </w:r>
      <w:r>
        <w:rPr>
          <w:rFonts w:hint="eastAsia" w:ascii="Times New Roman" w:hAnsi="Times New Roman" w:cs="宋体"/>
          <w:sz w:val="24"/>
          <w:szCs w:val="24"/>
          <w:highlight w:val="none"/>
          <w:lang w:bidi="ar"/>
        </w:rPr>
        <w:t xml:space="preserve">）支持触发式流程驱动，支持多种触发方式（至少包括告警触发、定时器触发、资产变更触发、</w:t>
      </w:r>
      <w:r>
        <w:rPr>
          <w:rFonts w:ascii="Times New Roman" w:hAnsi="Times New Roman" w:cs="宋体"/>
          <w:sz w:val="24"/>
          <w:szCs w:val="24"/>
          <w:highlight w:val="none"/>
          <w:lang w:bidi="ar"/>
        </w:rPr>
        <w:t xml:space="preserve">kafka</w:t>
      </w:r>
      <w:r>
        <w:rPr>
          <w:rFonts w:hint="eastAsia" w:ascii="Times New Roman" w:hAnsi="Times New Roman" w:cs="宋体"/>
          <w:sz w:val="24"/>
          <w:szCs w:val="24"/>
          <w:highlight w:val="none"/>
          <w:lang w:bidi="ar"/>
        </w:rPr>
        <w:t xml:space="preserve">消息触发、扫描结果触发）</w:t>
      </w:r>
      <w:r>
        <w:rPr>
          <w:rFonts w:hint="eastAsia" w:ascii="Times New Roman" w:hAnsi="Times New Roman" w:cs="宋体"/>
          <w:bCs/>
          <w:sz w:val="24"/>
          <w:szCs w:val="24"/>
          <w:highlight w:val="none"/>
          <w:lang w:bidi="ar"/>
        </w:rPr>
        <w:t xml:space="preserve">。</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（二十二）密码服务平台</w:t>
      </w:r>
      <w:r/>
    </w:p>
    <w:p>
      <w:pPr>
        <w:ind w:firstLine="480"/>
        <w:jc w:val="left"/>
        <w:spacing w:line="360" w:lineRule="auto"/>
        <w:widowControl/>
        <w:rPr>
          <w:rFonts w:ascii="宋体" w:hAnsi="宋体" w:cs="宋体"/>
          <w:sz w:val="24"/>
          <w:szCs w:val="24"/>
          <w:highlight w:val="none"/>
          <w:lang w:bidi="ar"/>
        </w:rPr>
      </w:pPr>
      <w:r>
        <w:rPr>
          <w:rFonts w:hint="eastAsia" w:ascii="宋体" w:hAnsi="宋体" w:cs="宋体"/>
          <w:sz w:val="24"/>
          <w:szCs w:val="24"/>
          <w:highlight w:val="none"/>
        </w:rPr>
        <w:t xml:space="preserve">56.</w:t>
      </w:r>
      <w:r>
        <w:rPr>
          <w:rFonts w:hint="eastAsia" w:ascii="宋体" w:hAnsi="宋体" w:cs="宋体"/>
          <w:sz w:val="24"/>
          <w:szCs w:val="24"/>
          <w:highlight w:val="none"/>
          <w:lang w:bidi="ar"/>
        </w:rPr>
        <w:t xml:space="preserve">合规要求</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w:t>
      </w:r>
      <w:r>
        <w:rPr>
          <w:rFonts w:ascii="Times New Roman" w:hAnsi="Times New Roman" w:cs="宋体"/>
          <w:sz w:val="24"/>
          <w:szCs w:val="24"/>
          <w:highlight w:val="none"/>
          <w:lang w:bidi="ar"/>
        </w:rPr>
        <w:t xml:space="preserve">具有国家密码管理局商用密码检测中心颁发的商用密码产品认证证书（二级）</w:t>
      </w:r>
      <w:r>
        <w:rPr>
          <w:rFonts w:hint="eastAsia" w:ascii="Times New Roman" w:hAnsi="Times New Roman" w:cs="宋体"/>
          <w:b/>
          <w:bCs/>
          <w:sz w:val="24"/>
          <w:szCs w:val="24"/>
          <w:highlight w:val="none"/>
          <w:lang w:bidi="ar"/>
        </w:rPr>
        <w:t xml:space="preserve">（需提供加盖供应商公章的产品资质证书扫描件）。</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▲密码服务管理平台需满足国产化要求，支持信创CPU、操作系统与数据库</w:t>
      </w:r>
      <w:r>
        <w:rPr>
          <w:rFonts w:hint="eastAsia" w:ascii="Times New Roman" w:hAnsi="Times New Roman" w:cs="宋体"/>
          <w:b/>
          <w:bCs/>
          <w:sz w:val="24"/>
          <w:szCs w:val="24"/>
          <w:highlight w:val="none"/>
          <w:lang w:bidi="ar"/>
        </w:rPr>
        <w:t xml:space="preserve">（需提供加盖供应商公章的产品资质证书扫描件）</w:t>
      </w:r>
      <w:r>
        <w:rPr>
          <w:rFonts w:hint="eastAsia" w:ascii="Times New Roman" w:hAnsi="Times New Roman" w:cs="宋体"/>
          <w:sz w:val="24"/>
          <w:szCs w:val="24"/>
          <w:highlight w:val="none"/>
          <w:lang w:bidi="ar"/>
        </w:rPr>
        <w:t xml:space="preserve">。</w:t>
      </w:r>
      <w:r/>
    </w:p>
    <w:p>
      <w:pPr>
        <w:ind w:firstLine="420"/>
        <w:jc w:val="left"/>
        <w:spacing w:line="360" w:lineRule="auto"/>
        <w:widowControl/>
        <w:rPr>
          <w:rFonts w:ascii="宋体" w:hAnsi="宋体" w:cs="宋体"/>
          <w:sz w:val="24"/>
          <w:szCs w:val="24"/>
          <w:highlight w:val="none"/>
          <w:lang w:bidi="ar"/>
        </w:rPr>
      </w:pPr>
      <w:r>
        <w:rPr>
          <w:rFonts w:hint="eastAsia" w:ascii="宋体" w:hAnsi="宋体" w:cs="宋体"/>
          <w:sz w:val="24"/>
          <w:szCs w:val="24"/>
          <w:highlight w:val="none"/>
        </w:rPr>
        <w:t xml:space="preserve">57.</w:t>
      </w:r>
      <w:r>
        <w:rPr>
          <w:rFonts w:hint="eastAsia" w:ascii="宋体" w:hAnsi="宋体" w:cs="宋体"/>
          <w:sz w:val="24"/>
          <w:szCs w:val="24"/>
          <w:highlight w:val="none"/>
          <w:lang w:bidi="ar"/>
        </w:rPr>
        <w:t xml:space="preserve">运维监控</w:t>
      </w:r>
      <w:r/>
    </w:p>
    <w:p>
      <w:pPr>
        <w:ind w:firstLine="480"/>
        <w:jc w:val="left"/>
        <w:spacing w:line="360" w:lineRule="auto"/>
        <w:widowControl/>
        <w:rPr>
          <w:rFonts w:ascii="Times New Roman" w:hAnsi="Times New Roman" w:cs="宋体"/>
          <w:sz w:val="24"/>
          <w:szCs w:val="24"/>
          <w:highlight w:val="none"/>
          <w:lang w:bidi="ar"/>
        </w:rPr>
      </w:pPr>
      <w:r>
        <w:rPr>
          <w:rFonts w:hint="eastAsia" w:ascii="Times New Roman" w:hAnsi="Times New Roman" w:cs="宋体"/>
          <w:sz w:val="24"/>
          <w:szCs w:val="24"/>
          <w:highlight w:val="none"/>
          <w:lang w:bidi="ar"/>
        </w:rPr>
        <w:t xml:space="preserve">▲支持密码服务TPS总量、服务平均与最长响应时间、服务TP50/TP90/TP99/TP999响应时间、服务成功率、服务实例连续运行时长等密码服务信息的监控与展示，支持设置监控的时间范围与间隔</w:t>
      </w:r>
      <w:r>
        <w:rPr>
          <w:rFonts w:hint="eastAsia" w:ascii="Times New Roman" w:hAnsi="Times New Roman" w:cs="宋体"/>
          <w:b/>
          <w:bCs/>
          <w:sz w:val="24"/>
          <w:szCs w:val="24"/>
          <w:highlight w:val="none"/>
          <w:lang w:bidi="ar"/>
        </w:rPr>
        <w:t xml:space="preserve">（需提供加盖供应商公章的产品截图证明材料）。</w:t>
      </w:r>
      <w:r/>
    </w:p>
    <w:p>
      <w:pPr>
        <w:numPr>
          <w:ilvl w:val="0"/>
          <w:numId w:val="0"/>
        </w:numPr>
        <w:ind w:firstLine="480"/>
        <w:jc w:val="both"/>
        <w:spacing w:after="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（二十三）网络关键设备和网络安全产品要求</w:t>
      </w:r>
      <w:r/>
    </w:p>
    <w:p>
      <w:pPr>
        <w:ind w:firstLine="480"/>
        <w:jc w:val="left"/>
        <w:spacing w:line="360" w:lineRule="auto"/>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58.★采购人拟采购服务中所使用产品属于《网络关键设备和网络安全专用产品目录》内，供应商应</w:t>
      </w:r>
      <w:r>
        <w:rPr>
          <w:rFonts w:hint="eastAsia" w:ascii="宋体" w:hAnsi="宋体" w:cs="宋体"/>
          <w:sz w:val="24"/>
          <w:szCs w:val="24"/>
          <w:highlight w:val="none"/>
          <w:lang w:val="en-US" w:eastAsia="zh-CN" w:bidi="ar"/>
        </w:rPr>
        <w:t xml:space="preserve">提供由</w:t>
      </w:r>
      <w:r>
        <w:rPr>
          <w:rFonts w:hint="eastAsia" w:ascii="宋体" w:hAnsi="宋体" w:cs="宋体"/>
          <w:sz w:val="24"/>
          <w:szCs w:val="24"/>
          <w:highlight w:val="none"/>
          <w:lang w:bidi="ar"/>
        </w:rPr>
        <w:t xml:space="preserve">具备资格的机构检测认证合格的证书</w:t>
      </w:r>
      <w:r>
        <w:rPr>
          <w:rFonts w:hint="eastAsia" w:ascii="Times New Roman" w:hAnsi="Times New Roman" w:eastAsia="Times New Roman" w:cs="方正仿宋_GBK"/>
          <w:b/>
          <w:sz w:val="24"/>
          <w:szCs w:val="28"/>
          <w:highlight w:val="none"/>
          <w:lang w:val="en-US" w:eastAsia="zh-CN" w:bidi="ar-SA"/>
        </w:rPr>
        <w:t xml:space="preserve">（提供加盖供应商公章的承诺函电子件，格式自拟）</w:t>
      </w:r>
      <w:r>
        <w:rPr>
          <w:rFonts w:hint="eastAsia" w:eastAsia="Times New Roman" w:cs="方正仿宋_GBK"/>
          <w:b/>
          <w:sz w:val="24"/>
          <w:szCs w:val="28"/>
          <w:highlight w:val="none"/>
          <w:lang w:val="en-US" w:eastAsia="zh-CN" w:bidi="ar-SA"/>
        </w:rPr>
        <w:t xml:space="preserve">。</w:t>
      </w:r>
      <w:r/>
    </w:p>
    <w:p>
      <w:pPr>
        <w:numPr>
          <w:ilvl w:val="0"/>
          <w:numId w:val="0"/>
        </w:numPr>
        <w:ind w:firstLine="480"/>
        <w:jc w:val="both"/>
        <w:spacing w:after="120" w:line="440" w:lineRule="exact"/>
        <w:widowControl w:val="off"/>
        <w:rPr>
          <w:rFonts w:ascii="Times New Roman" w:hAnsi="Times New Roman" w:eastAsia="宋体" w:cs="方正仿宋_GBK"/>
          <w:b/>
          <w:bCs/>
          <w:sz w:val="24"/>
          <w:szCs w:val="28"/>
          <w:highlight w:val="none"/>
          <w:lang w:val="en-US" w:eastAsia="zh-CN" w:bidi="ar-SA"/>
        </w:rPr>
      </w:pPr>
      <w:r>
        <w:rPr>
          <w:rFonts w:hint="eastAsia" w:ascii="Times New Roman" w:hAnsi="Times New Roman" w:eastAsia="宋体" w:cs="方正仿宋_GBK"/>
          <w:b/>
          <w:bCs/>
          <w:sz w:val="24"/>
          <w:szCs w:val="28"/>
          <w:highlight w:val="none"/>
          <w:lang w:val="en-US" w:eastAsia="zh-CN" w:bidi="ar-SA"/>
        </w:rPr>
        <w:t xml:space="preserve">（二十四）其他要求</w:t>
      </w:r>
      <w:r/>
    </w:p>
    <w:p>
      <w:pPr>
        <w:ind w:firstLine="480"/>
        <w:spacing w:line="440" w:lineRule="exact"/>
        <w:rPr>
          <w:rFonts w:ascii="Calibri" w:hAnsi="Calibri" w:eastAsia="Times New Roman" w:cs="Times New Roman"/>
          <w:b/>
          <w:sz w:val="24"/>
          <w:szCs w:val="24"/>
          <w:highlight w:val="none"/>
          <w:lang w:val="en-US" w:eastAsia="zh-CN" w:bidi="ar-SA"/>
        </w:rPr>
      </w:pPr>
      <w:r>
        <w:rPr>
          <w:rFonts w:hint="eastAsia" w:ascii="宋体" w:hAnsi="宋体" w:eastAsia="宋体" w:cs="宋体"/>
          <w:b w:val="0"/>
          <w:color w:val="000000"/>
          <w:sz w:val="24"/>
          <w:szCs w:val="28"/>
          <w:highlight w:val="none"/>
          <w:lang w:val="en-US" w:eastAsia="zh-CN" w:bidi="ar-SA"/>
        </w:rPr>
        <w:t xml:space="preserve">59.</w:t>
      </w:r>
      <w:r>
        <w:rPr>
          <w:rFonts w:hint="eastAsia" w:ascii="Times New Roman" w:hAnsi="Times New Roman" w:eastAsia="Times New Roman" w:cs="方正仿宋_GBK"/>
          <w:b w:val="0"/>
          <w:color w:val="000000"/>
          <w:sz w:val="24"/>
          <w:szCs w:val="28"/>
          <w:highlight w:val="none"/>
          <w:lang w:val="en-US" w:eastAsia="zh-CN" w:bidi="ar-SA"/>
        </w:rPr>
        <w:t xml:space="preserve">▲</w:t>
      </w:r>
      <w:r>
        <w:rPr>
          <w:rFonts w:hint="eastAsia" w:ascii="Times New Roman" w:hAnsi="Times New Roman" w:eastAsia="Times New Roman" w:cs="方正仿宋_GBK"/>
          <w:b w:val="0"/>
          <w:sz w:val="24"/>
          <w:szCs w:val="24"/>
          <w:highlight w:val="none"/>
          <w:lang w:val="en-US" w:eastAsia="zh-CN" w:bidi="ar-SA"/>
        </w:rPr>
        <w:t xml:space="preserve">供应商根据采购人需要开展统计分析服务，围绕我市“云、网、数、安、项目管理、APP运行”等相关领域，直观呈现相关运行态势，并接入政务云提供物理机房的动环监测状态和视频监控情况</w:t>
      </w:r>
      <w:r>
        <w:rPr>
          <w:rFonts w:hint="eastAsia" w:ascii="Times New Roman" w:hAnsi="Times New Roman" w:eastAsia="Times New Roman" w:cs="方正仿宋_GBK"/>
          <w:b/>
          <w:sz w:val="24"/>
          <w:szCs w:val="28"/>
          <w:highlight w:val="none"/>
          <w:lang w:val="en-US" w:eastAsia="zh-CN" w:bidi="ar-SA"/>
        </w:rPr>
        <w:t xml:space="preserve">（提供加盖供应商公章的承诺函电子件，格式自拟）。</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60.</w:t>
      </w:r>
      <w:r>
        <w:rPr>
          <w:rFonts w:hint="eastAsia" w:ascii="Times New Roman" w:hAnsi="Times New Roman" w:eastAsia="Times New Roman" w:cs="方正仿宋_GBK"/>
          <w:b w:val="0"/>
          <w:sz w:val="24"/>
          <w:szCs w:val="28"/>
          <w:highlight w:val="none"/>
          <w:lang w:val="en-US" w:eastAsia="zh-CN" w:bidi="ar-SA"/>
        </w:rPr>
        <w:t xml:space="preserve">灾备环境需要具备不间断数据保护与恢复软件授权，实现数据的实时复制，灾备软件支持系统快照，加密，压缩，带宽控制等附加功能设置。</w:t>
      </w:r>
      <w:r/>
    </w:p>
    <w:p>
      <w:pPr>
        <w:ind w:firstLine="480"/>
        <w:spacing w:line="440" w:lineRule="exact"/>
        <w:rPr>
          <w:rFonts w:ascii="Times New Roman" w:hAnsi="Times New Roman" w:eastAsia="Times New Roman" w:cs="方正仿宋_GBK"/>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61.</w:t>
      </w:r>
      <w:r>
        <w:rPr>
          <w:rFonts w:hint="eastAsia" w:ascii="Times New Roman" w:hAnsi="Times New Roman" w:eastAsia="Times New Roman" w:cs="方正仿宋_GBK"/>
          <w:b w:val="0"/>
          <w:sz w:val="24"/>
          <w:szCs w:val="28"/>
          <w:highlight w:val="none"/>
          <w:lang w:val="en-US" w:eastAsia="zh-CN" w:bidi="ar-SA"/>
        </w:rPr>
        <w:t xml:space="preserve">灾备环境需要具备数据定时备份与恢复软件授权，采取全自动的备份方式，支持自动循环备份，支持独特的文件打开方式备份、安全属性的备份。</w:t>
      </w:r>
      <w:r/>
    </w:p>
    <w:p>
      <w:pPr>
        <w:ind w:firstLine="480"/>
        <w:spacing w:line="440" w:lineRule="exact"/>
        <w:rPr>
          <w:rFonts w:hint="eastAsia" w:ascii="宋体" w:hAnsi="宋体" w:eastAsia="宋体" w:cs="宋体"/>
          <w:b w:val="0"/>
          <w:sz w:val="24"/>
          <w:szCs w:val="28"/>
          <w:highlight w:val="none"/>
          <w:lang w:val="en-US" w:eastAsia="zh-CN" w:bidi="ar-SA"/>
        </w:rPr>
      </w:pPr>
      <w:r>
        <w:rPr>
          <w:rFonts w:hint="eastAsia" w:ascii="宋体" w:hAnsi="宋体" w:eastAsia="宋体" w:cs="宋体"/>
          <w:b w:val="0"/>
          <w:sz w:val="24"/>
          <w:szCs w:val="28"/>
          <w:highlight w:val="none"/>
          <w:lang w:val="en-US" w:eastAsia="zh-CN" w:bidi="ar-SA"/>
        </w:rPr>
        <w:t xml:space="preserve">62.</w:t>
      </w:r>
      <w:r>
        <w:rPr>
          <w:rFonts w:hint="eastAsia" w:ascii="Times New Roman" w:hAnsi="Times New Roman" w:eastAsia="Times New Roman" w:cs="方正仿宋_GBK"/>
          <w:b w:val="0"/>
          <w:sz w:val="24"/>
          <w:szCs w:val="28"/>
          <w:highlight w:val="none"/>
          <w:lang w:val="en-US" w:eastAsia="zh-CN" w:bidi="ar-SA"/>
        </w:rPr>
        <w:t xml:space="preserve">灾备机房需要按照等保三级测评要求配套防火墙、堡垒机、主机安全和态势感知等安全设备，为方便对运维团队、运维相关事件的管理，供应商须具有数字化运维管理能力，采用政务云维护管理系统等信息化手段，提升政务云管理效率。</w:t>
      </w:r>
      <w:r/>
    </w:p>
    <w:p>
      <w:pPr>
        <w:ind w:firstLine="480"/>
        <w:jc w:val="left"/>
        <w:spacing w:line="440" w:lineRule="exact"/>
        <w:widowControl/>
        <w:rPr>
          <w:rFonts w:hint="eastAsia" w:eastAsia="宋体" w:cs="宋体" w:asciiTheme="minorEastAsia" w:hAnsiTheme="minorEastAsia"/>
          <w:bCs/>
          <w:color w:val="auto"/>
          <w:sz w:val="24"/>
          <w:szCs w:val="24"/>
          <w:highlight w:val="none"/>
        </w:rPr>
      </w:pPr>
      <w:r>
        <w:rPr>
          <w:rFonts w:hint="eastAsia" w:ascii="宋体" w:hAnsi="宋体" w:eastAsia="宋体" w:cs="宋体"/>
          <w:b w:val="0"/>
          <w:sz w:val="24"/>
          <w:szCs w:val="28"/>
          <w:highlight w:val="none"/>
          <w:lang w:val="en-US" w:eastAsia="zh-CN" w:bidi="ar-SA"/>
        </w:rPr>
        <w:t xml:space="preserve">63.</w:t>
      </w:r>
      <w:r>
        <w:rPr>
          <w:rFonts w:hint="eastAsia" w:ascii="微软雅黑" w:hAnsi="微软雅黑" w:eastAsia="微软雅黑" w:cs="微软雅黑"/>
          <w:b w:val="0"/>
          <w:sz w:val="24"/>
          <w:szCs w:val="28"/>
          <w:highlight w:val="none"/>
          <w:lang w:val="en-US" w:eastAsia="zh-CN" w:bidi="ar-SA"/>
        </w:rPr>
        <w:t xml:space="preserve">★</w:t>
      </w:r>
      <w:r>
        <w:rPr>
          <w:rFonts w:hint="eastAsia" w:ascii="宋体" w:hAnsi="宋体" w:eastAsia="宋体" w:cs="宋体"/>
          <w:b w:val="0"/>
          <w:sz w:val="24"/>
          <w:szCs w:val="28"/>
          <w:highlight w:val="none"/>
          <w:lang w:val="en-US" w:eastAsia="zh-CN" w:bidi="ar-SA"/>
        </w:rPr>
        <w:t xml:space="preserve">供应商提供的数据库应当满足《数据库政府采购需求标准（2023版）》中“*”的技术指标</w:t>
      </w:r>
      <w:r>
        <w:rPr>
          <w:rFonts w:hint="eastAsia" w:ascii="Times New Roman" w:hAnsi="Times New Roman" w:eastAsia="Times New Roman" w:cs="方正仿宋_GBK"/>
          <w:b/>
          <w:sz w:val="24"/>
          <w:szCs w:val="28"/>
          <w:highlight w:val="none"/>
          <w:lang w:val="en-US" w:eastAsia="zh-CN" w:bidi="ar-SA"/>
        </w:rPr>
        <w:t xml:space="preserve">（提供加盖供应商公章的承诺函电子件，格式自拟）</w:t>
      </w:r>
      <w:r>
        <w:rPr>
          <w:rFonts w:hint="eastAsia" w:eastAsia="Times New Roman" w:cs="方正仿宋_GBK"/>
          <w:b/>
          <w:sz w:val="24"/>
          <w:szCs w:val="28"/>
          <w:highlight w:val="none"/>
          <w:lang w:val="en-US" w:eastAsia="zh-CN" w:bidi="ar-SA"/>
        </w:rPr>
        <w:t xml:space="preserve">。</w:t>
      </w:r>
      <w:r/>
    </w:p>
    <w:p>
      <w:pPr>
        <w:jc w:val="left"/>
        <w:spacing w:before="240" w:beforeAutospacing="0" w:after="240" w:afterAutospacing="0"/>
        <w:widowControl/>
        <w:rPr>
          <w:rFonts w:hint="eastAsia" w:ascii="黑体" w:hAnsi="黑体" w:eastAsia="黑体" w:cs="黑体"/>
          <w:bCs/>
          <w:color w:val="auto"/>
          <w:sz w:val="32"/>
          <w:szCs w:val="24"/>
          <w:highlight w:val="none"/>
          <w:lang w:bidi="ar"/>
        </w:rPr>
        <w:outlineLvl w:val="1"/>
      </w:pPr>
      <w:r>
        <w:rPr>
          <w:rFonts w:hint="eastAsia" w:ascii="黑体" w:hAnsi="黑体" w:eastAsia="黑体" w:cs="黑体"/>
          <w:bCs/>
          <w:color w:val="auto"/>
          <w:sz w:val="32"/>
          <w:szCs w:val="24"/>
          <w:highlight w:val="none"/>
          <w:lang w:bidi="ar"/>
        </w:rPr>
        <w:t xml:space="preserve">六、项目实施要求</w:t>
      </w:r>
      <w:r/>
    </w:p>
    <w:p>
      <w:pPr>
        <w:ind w:firstLine="480"/>
        <w:spacing w:line="440" w:lineRule="exact"/>
        <w:rPr>
          <w:rFonts w:hint="eastAsia" w:ascii="Times New Roman" w:hAnsi="Times New Roman" w:eastAsia="宋体" w:cs="方正仿宋_GBK"/>
          <w:b w:val="0"/>
          <w:sz w:val="24"/>
          <w:szCs w:val="24"/>
          <w:highlight w:val="none"/>
          <w:lang w:val="en-US" w:eastAsia="zh-CN" w:bidi="ar-SA"/>
        </w:rPr>
      </w:pPr>
      <w:r>
        <w:rPr>
          <w:rFonts w:hint="eastAsia" w:ascii="Times New Roman" w:hAnsi="Times New Roman" w:eastAsia="宋体" w:cs="方正仿宋_GBK"/>
          <w:b w:val="0"/>
          <w:sz w:val="24"/>
          <w:szCs w:val="24"/>
          <w:highlight w:val="none"/>
          <w:lang w:val="en-US" w:eastAsia="zh-CN" w:bidi="ar-SA"/>
        </w:rPr>
        <w:t xml:space="preserve">1.供应商在成交后应按照采购人要求</w:t>
      </w:r>
      <w:bookmarkStart w:id="135" w:name="_Hlk136784871"/>
      <w:r>
        <w:rPr>
          <w:rFonts w:hint="eastAsia" w:ascii="Times New Roman" w:hAnsi="Times New Roman" w:eastAsia="宋体" w:cs="方正仿宋_GBK"/>
          <w:b w:val="0"/>
          <w:sz w:val="24"/>
          <w:szCs w:val="24"/>
          <w:highlight w:val="none"/>
          <w:lang w:val="en-US" w:eastAsia="zh-CN" w:bidi="ar-SA"/>
        </w:rPr>
        <w:t xml:space="preserve">，提供相关服务</w:t>
      </w:r>
      <w:bookmarkEnd w:id="135"/>
      <w:r>
        <w:rPr>
          <w:rFonts w:hint="eastAsia" w:ascii="Times New Roman" w:hAnsi="Times New Roman" w:eastAsia="宋体" w:cs="方正仿宋_GBK"/>
          <w:b w:val="0"/>
          <w:sz w:val="24"/>
          <w:szCs w:val="24"/>
          <w:highlight w:val="none"/>
          <w:lang w:val="en-US" w:eastAsia="zh-CN" w:bidi="ar-SA"/>
        </w:rPr>
        <w:t xml:space="preserve">。要求供应商对本项目实施计划及实施方案、工期进度安排、云服务的重点、难点问题，包含上云系统情况、数据情况、业务使用情况等内容，能够提出可行方案。</w:t>
      </w:r>
      <w:r/>
    </w:p>
    <w:p>
      <w:pPr>
        <w:ind w:firstLine="480"/>
        <w:spacing w:line="440" w:lineRule="exact"/>
        <w:rPr>
          <w:rFonts w:hint="eastAsia" w:ascii="Times New Roman" w:hAnsi="Times New Roman" w:eastAsia="宋体" w:cs="方正仿宋_GBK"/>
          <w:b w:val="0"/>
          <w:sz w:val="24"/>
          <w:szCs w:val="24"/>
          <w:highlight w:val="none"/>
          <w:lang w:val="en-US" w:eastAsia="zh-CN" w:bidi="ar-SA"/>
        </w:rPr>
      </w:pPr>
      <w:r>
        <w:rPr>
          <w:rFonts w:hint="eastAsia" w:ascii="Times New Roman" w:hAnsi="Times New Roman" w:eastAsia="宋体" w:cs="方正仿宋_GBK"/>
          <w:b w:val="0"/>
          <w:sz w:val="24"/>
          <w:szCs w:val="24"/>
          <w:highlight w:val="none"/>
          <w:lang w:val="en-US" w:eastAsia="zh-CN" w:bidi="ar-SA"/>
        </w:rPr>
        <w:t xml:space="preserve">2.供应商在成交后应协助甲方对本服务全过程进行管理，合理安排项目组织管理工作。</w:t>
      </w:r>
      <w:r/>
    </w:p>
    <w:p>
      <w:pPr>
        <w:ind w:firstLine="480"/>
        <w:jc w:val="both"/>
        <w:spacing w:after="120" w:line="440" w:lineRule="exact"/>
        <w:widowControl w:val="off"/>
        <w:rPr>
          <w:rFonts w:hint="eastAsia" w:ascii="Times New Roman" w:hAnsi="Times New Roman" w:eastAsia="宋体" w:cs="方正仿宋_GBK"/>
          <w:b w:val="0"/>
          <w:sz w:val="24"/>
          <w:szCs w:val="24"/>
          <w:highlight w:val="none"/>
          <w:lang w:val="en-US" w:eastAsia="zh-CN" w:bidi="ar-SA"/>
        </w:rPr>
      </w:pPr>
      <w:r>
        <w:rPr>
          <w:rFonts w:hint="eastAsia" w:ascii="Times New Roman" w:hAnsi="Times New Roman" w:eastAsia="宋体" w:cs="方正仿宋_GBK"/>
          <w:b w:val="0"/>
          <w:sz w:val="24"/>
          <w:szCs w:val="24"/>
          <w:highlight w:val="none"/>
          <w:lang w:val="en-US" w:eastAsia="zh-CN" w:bidi="ar-SA"/>
        </w:rPr>
        <w:t xml:space="preserve">3.服务期限：1年。</w:t>
      </w:r>
      <w:r/>
    </w:p>
    <w:p>
      <w:pPr>
        <w:ind w:firstLine="480"/>
        <w:jc w:val="both"/>
        <w:spacing w:after="120" w:line="440" w:lineRule="exact"/>
        <w:widowControl w:val="off"/>
        <w:rPr>
          <w:rFonts w:hint="default" w:ascii="Times New Roman" w:hAnsi="Times New Roman" w:eastAsia="宋体" w:cs="方正仿宋_GBK"/>
          <w:b w:val="0"/>
          <w:sz w:val="24"/>
          <w:szCs w:val="24"/>
          <w:highlight w:val="none"/>
          <w:lang w:val="en-US" w:eastAsia="zh-CN" w:bidi="ar-SA"/>
        </w:rPr>
      </w:pPr>
      <w:r>
        <w:rPr>
          <w:rFonts w:hint="eastAsia" w:ascii="Times New Roman" w:hAnsi="Times New Roman" w:eastAsia="宋体" w:cs="方正仿宋_GBK"/>
          <w:b w:val="0"/>
          <w:sz w:val="24"/>
          <w:szCs w:val="24"/>
          <w:highlight w:val="none"/>
          <w:lang w:val="en-US" w:eastAsia="zh-CN" w:bidi="ar-SA"/>
        </w:rPr>
        <w:t xml:space="preserve">4.市级政务云须提供驻场服务，包括1个项目管理岗位，主要负责统筹宿迁市政务云运营管理工作；架构师2个岗位，主要负责业务系统上云全生命周期管理相关工作；数据分析师1个岗位，主要负责台账管理及数据报告输出相关工作；运维工程师2个岗位，主要负责政务云平台运维相关工作；安全运维工程师5个岗位，主要负责政务云安全相关工作。其他区县按照采购要求安排驻场人员服务。</w:t>
      </w:r>
      <w:r/>
    </w:p>
    <w:p>
      <w:pPr>
        <w:ind w:firstLine="480"/>
        <w:jc w:val="both"/>
        <w:spacing w:after="120" w:line="440" w:lineRule="exact"/>
        <w:widowControl w:val="off"/>
        <w:rPr>
          <w:rFonts w:hint="default" w:ascii="Times New Roman" w:hAnsi="Times New Roman" w:eastAsia="宋体" w:cs="方正仿宋_GBK"/>
          <w:b w:val="0"/>
          <w:sz w:val="24"/>
          <w:szCs w:val="24"/>
          <w:highlight w:val="none"/>
          <w:lang w:val="en-US" w:eastAsia="zh-CN" w:bidi="ar-SA"/>
        </w:rPr>
      </w:pPr>
      <w:r>
        <w:rPr>
          <w:rFonts w:hint="eastAsia" w:ascii="Times New Roman" w:hAnsi="Times New Roman" w:eastAsia="宋体" w:cs="方正仿宋_GBK"/>
          <w:b w:val="0"/>
          <w:sz w:val="24"/>
          <w:szCs w:val="24"/>
          <w:highlight w:val="none"/>
          <w:lang w:val="en-US" w:eastAsia="zh-CN" w:bidi="ar-SA"/>
        </w:rPr>
        <w:t xml:space="preserve">5.成交商应配合采购人总结、展示宿迁市政务云工作中的新思路、新举措、新经验和新成果，积极参与国家级、省级的各类评优评选，组织相关论坛、沙龙、培训等活动，营造良好的创新创优氛围。</w:t>
      </w:r>
      <w:r/>
    </w:p>
    <w:p>
      <w:pPr>
        <w:ind w:firstLine="480"/>
        <w:jc w:val="both"/>
        <w:spacing w:after="120" w:line="440" w:lineRule="exact"/>
        <w:widowControl w:val="off"/>
        <w:rPr>
          <w:rFonts w:hint="eastAsia" w:cs="宋体" w:asciiTheme="minorEastAsia" w:hAnsiTheme="minorEastAsia"/>
          <w:bCs/>
          <w:sz w:val="24"/>
          <w:szCs w:val="24"/>
          <w:highlight w:val="none"/>
        </w:rPr>
      </w:pPr>
      <w:r>
        <w:rPr>
          <w:rFonts w:hint="eastAsia" w:ascii="Times New Roman" w:hAnsi="Times New Roman" w:eastAsia="宋体" w:cs="方正仿宋_GBK"/>
          <w:b w:val="0"/>
          <w:sz w:val="24"/>
          <w:szCs w:val="24"/>
          <w:highlight w:val="none"/>
          <w:lang w:val="en-US" w:eastAsia="zh-CN" w:bidi="ar-SA"/>
        </w:rPr>
        <w:t xml:space="preserve">6</w:t>
      </w:r>
      <w:r>
        <w:rPr>
          <w:rFonts w:hint="default" w:ascii="Times New Roman" w:hAnsi="Times New Roman" w:eastAsia="宋体" w:cs="方正仿宋_GBK"/>
          <w:b w:val="0"/>
          <w:sz w:val="24"/>
          <w:szCs w:val="24"/>
          <w:highlight w:val="none"/>
          <w:lang w:val="en-US" w:eastAsia="zh-CN" w:bidi="ar-SA"/>
        </w:rPr>
        <w:t xml:space="preserve">.</w:t>
      </w:r>
      <w:r>
        <w:rPr>
          <w:rFonts w:hint="eastAsia" w:ascii="Times New Roman" w:hAnsi="Times New Roman" w:eastAsia="宋体" w:cs="方正仿宋_GBK"/>
          <w:b w:val="0"/>
          <w:sz w:val="24"/>
          <w:szCs w:val="24"/>
          <w:highlight w:val="none"/>
          <w:lang w:val="en-US" w:eastAsia="zh-CN" w:bidi="ar-SA"/>
        </w:rPr>
        <w:t xml:space="preserve">成交商在服务期内应协助采购人进行信息化系统信创改造、信创服务器托管部署等工作。</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t xml:space="preserve">七、云平台架构设计要求</w:t>
      </w:r>
      <w:r/>
    </w:p>
    <w:p>
      <w:pPr>
        <w:ind w:firstLine="480"/>
        <w:jc w:val="left"/>
        <w:spacing w:line="440" w:lineRule="exact"/>
        <w:widowControl/>
        <w:rPr>
          <w:rFonts w:hint="default" w:ascii="Times New Roman" w:hAnsi="Times New Roman" w:eastAsia="宋体" w:cs="方正仿宋_GBK"/>
          <w:b w:val="0"/>
          <w:sz w:val="24"/>
          <w:highlight w:val="none"/>
          <w:lang w:val="en-US" w:eastAsia="zh-CN" w:bidi="ar-SA"/>
        </w:rPr>
      </w:pPr>
      <w:r>
        <w:rPr>
          <w:rFonts w:hint="eastAsia" w:ascii="Times New Roman" w:hAnsi="Times New Roman" w:eastAsia="宋体" w:cs="方正仿宋_GBK"/>
          <w:b w:val="0"/>
          <w:sz w:val="24"/>
          <w:highlight w:val="none"/>
          <w:lang w:val="en-US" w:eastAsia="zh-CN" w:bidi="ar-SA"/>
        </w:rPr>
        <w:t xml:space="preserve">要求供应商云平台采用高可用部署架构，包括管控面高可用、网络转发面高冗余、服务器磁盘冗余配置，存储服务实现数据多副本保存等。</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在网络架构支撑上，Spine交换机和Leaf交换机等都采用堆叠架构，服务器双上联到Leaf交换机，保障整个网络架构的高可靠；</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云平台底层所有服务器系统盘均做RAID1，云硬盘资源节点由于从软件层面保证三副本；</w:t>
      </w:r>
      <w:r/>
    </w:p>
    <w:p>
      <w:pPr>
        <w:ind w:firstLine="480"/>
        <w:jc w:val="left"/>
        <w:spacing w:line="440" w:lineRule="exact"/>
        <w:widowControl/>
        <w:rPr>
          <w:rFonts w:hint="eastAsia" w:eastAsia="宋体" w:cs="宋体" w:asciiTheme="minorEastAsia" w:hAnsiTheme="minorEastAsia"/>
          <w:bCs/>
          <w:sz w:val="24"/>
          <w:szCs w:val="24"/>
          <w:highlight w:val="none"/>
        </w:rPr>
      </w:pPr>
      <w:r>
        <w:rPr>
          <w:rFonts w:hint="default" w:ascii="Times New Roman" w:hAnsi="Times New Roman" w:eastAsia="Times New Roman" w:cs="方正仿宋_GBK"/>
          <w:b w:val="0"/>
          <w:sz w:val="24"/>
          <w:szCs w:val="28"/>
          <w:highlight w:val="none"/>
          <w:lang w:val="en-US" w:eastAsia="zh-CN" w:bidi="ar-SA"/>
        </w:rPr>
        <w:t xml:space="preserve">3. </w:t>
      </w:r>
      <w:r>
        <w:rPr>
          <w:rFonts w:hint="eastAsia" w:ascii="Times New Roman" w:hAnsi="Times New Roman" w:eastAsia="Times New Roman" w:cs="方正仿宋_GBK"/>
          <w:b w:val="0"/>
          <w:sz w:val="24"/>
          <w:szCs w:val="28"/>
          <w:highlight w:val="none"/>
          <w:lang w:val="en-US" w:eastAsia="zh-CN" w:bidi="ar-SA"/>
        </w:rPr>
        <w:t xml:space="preserve">云存储服务采用分布式架构，数据采用三副本进行存储。</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t xml:space="preserve">八、</w:t>
      </w:r>
      <w:bookmarkEnd w:id="131"/>
      <w:r/>
      <w:bookmarkStart w:id="136" w:name="_Toc142578286"/>
      <w:r>
        <w:rPr>
          <w:rFonts w:hint="eastAsia" w:ascii="黑体" w:hAnsi="黑体" w:eastAsia="黑体" w:cs="黑体"/>
          <w:bCs/>
          <w:sz w:val="32"/>
          <w:szCs w:val="24"/>
          <w:highlight w:val="none"/>
          <w:lang w:bidi="ar"/>
        </w:rPr>
        <w:t xml:space="preserve">安全运营要求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1．安全运营服务：</w:t>
      </w:r>
      <w:r>
        <w:rPr>
          <w:rFonts w:hint="eastAsia" w:ascii="Times New Roman" w:hAnsi="Times New Roman" w:eastAsia="宋体" w:cs="方正仿宋_GBK"/>
          <w:b w:val="0"/>
          <w:sz w:val="24"/>
          <w:szCs w:val="28"/>
          <w:highlight w:val="none"/>
          <w:lang w:val="en-US" w:eastAsia="zh-CN" w:bidi="ar-SA"/>
        </w:rPr>
        <w:t xml:space="preserve">根据采购人要求，</w:t>
      </w:r>
      <w:r>
        <w:rPr>
          <w:rFonts w:hint="eastAsia" w:ascii="Times New Roman" w:hAnsi="Times New Roman" w:eastAsia="Times New Roman" w:cs="方正仿宋_GBK"/>
          <w:b w:val="0"/>
          <w:sz w:val="24"/>
          <w:szCs w:val="28"/>
          <w:highlight w:val="none"/>
          <w:lang w:val="en-US" w:eastAsia="zh-CN" w:bidi="ar-SA"/>
        </w:rPr>
        <w:t xml:space="preserve">提供日常现场驻守服务，</w:t>
      </w:r>
      <w:r>
        <w:rPr>
          <w:rFonts w:hint="eastAsia" w:ascii="Times New Roman" w:hAnsi="Times New Roman" w:eastAsia="宋体" w:cs="方正仿宋_GBK"/>
          <w:b w:val="0"/>
          <w:sz w:val="24"/>
          <w:szCs w:val="28"/>
          <w:highlight w:val="none"/>
          <w:lang w:val="en-US" w:eastAsia="zh-CN" w:bidi="ar-SA"/>
        </w:rPr>
        <w:t xml:space="preserve">服从采购人管理；</w:t>
      </w:r>
      <w:r>
        <w:rPr>
          <w:rFonts w:hint="eastAsia" w:ascii="Times New Roman" w:hAnsi="Times New Roman" w:eastAsia="Times New Roman" w:cs="方正仿宋_GBK"/>
          <w:b w:val="0"/>
          <w:sz w:val="24"/>
          <w:szCs w:val="28"/>
          <w:highlight w:val="none"/>
          <w:lang w:val="en-US" w:eastAsia="zh-CN" w:bidi="ar-SA"/>
        </w:rPr>
        <w:t xml:space="preserve">具体负责宿迁市市级政务云网的日常安全运营的各项服务。按月、季度、半年、年时间段形成相关安全形势分析报告，供</w:t>
      </w:r>
      <w:r>
        <w:rPr>
          <w:rFonts w:hint="eastAsia" w:ascii="Times New Roman" w:hAnsi="Times New Roman" w:eastAsia="宋体" w:cs="方正仿宋_GBK"/>
          <w:b w:val="0"/>
          <w:sz w:val="24"/>
          <w:szCs w:val="28"/>
          <w:highlight w:val="none"/>
          <w:lang w:val="en-US" w:eastAsia="zh-CN" w:bidi="ar-SA"/>
        </w:rPr>
        <w:t xml:space="preserve">市市域社会治理现代化指挥中心</w:t>
      </w:r>
      <w:r>
        <w:rPr>
          <w:rFonts w:hint="eastAsia" w:ascii="Times New Roman" w:hAnsi="Times New Roman" w:eastAsia="Times New Roman" w:cs="方正仿宋_GBK"/>
          <w:b w:val="0"/>
          <w:sz w:val="24"/>
          <w:szCs w:val="28"/>
          <w:highlight w:val="none"/>
          <w:lang w:val="en-US" w:eastAsia="zh-CN" w:bidi="ar-SA"/>
        </w:rPr>
        <w:t xml:space="preserve">管理参考。</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安全对接服务：响应对接安全主管部门、资源管理岗、运维管理岗交办的安全任务和事件工单，组织评审制定安全响应方案，上报安全任务和安全事件的完成情况，负责对识别收集到的安全事件、安全动态及时预警上报。</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3</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日常巡检服务：日常实时监控政务云及电子政务外网边界、云平台及云上系统的安全风险、安全告警，及时上报和处理云上安全事件，定期分批对云上系统进行渗透漏扫，定期产出巡检报告、漏扫报告和处置建议。</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4</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安全加固服务：依托相关管理工具，跟踪推进云上安全漏洞的修复与加固，对完成修复加固的系统进行回归性渗透漏扫，产出漏洞关闭报告。</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5</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配置实施服务：本项目涉及的各安全产品或设备安全配置和管理工作，须登记日常配置实施记录，归档安全产品相关配置备份。</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6</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安全内控服务：收集识别业界安全相关动态、事件、政策等，开展内部安全宣贯和改进，负责内部安全相关技术评审和指导，协助运维管理岗监督安全保密制度的执行落实。</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7</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安全内控服务：响应安全突发事件和安全应急演练工作，按照流程和预案，分工协作完成事件处置和演练，产出事件处置报告和演练报告。</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8</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安全评估服务：对上云系统上线前开展安全评估，产出安全评估报告，配合云上系统等保测评，提供云安全保障方面的咨询和佐证资料。</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9</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规范修订服务：识别并登记安全保障过程中上云部门、系统厂商等提出的意见、建议、问题等，提炼共性特征，为运维相关流程制度和应急预案的持续改进，提供修订依据。</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10</w:t>
      </w:r>
      <w:r>
        <w:rPr>
          <w:rFonts w:hint="default" w:ascii="Times New Roman" w:hAnsi="Times New Roman" w:eastAsia="Times New Roman"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重大活动保障服务：在每年护网行动、两会、重大国际国内活动和重要节假日等重要时期，提供安全保障，为客户提供重大活动安全运维服务。</w:t>
      </w:r>
      <w:r/>
    </w:p>
    <w:p>
      <w:pPr>
        <w:ind w:firstLine="480"/>
        <w:jc w:val="left"/>
        <w:spacing w:line="440" w:lineRule="exact"/>
        <w:widowControl/>
        <w:rPr>
          <w:rFonts w:hint="eastAsia" w:eastAsia="宋体" w:cs="宋体" w:asciiTheme="minorEastAsia" w:hAnsiTheme="minorEastAsia"/>
          <w:bCs/>
          <w:sz w:val="24"/>
          <w:szCs w:val="24"/>
          <w:highlight w:val="none"/>
        </w:rPr>
      </w:pPr>
      <w:r>
        <w:rPr>
          <w:rFonts w:hint="eastAsia" w:ascii="Times New Roman" w:hAnsi="Times New Roman" w:eastAsia="Times New Roman" w:cs="方正仿宋_GBK"/>
          <w:b w:val="0"/>
          <w:sz w:val="24"/>
          <w:szCs w:val="28"/>
          <w:highlight w:val="none"/>
          <w:lang w:val="en-US" w:eastAsia="zh-CN" w:bidi="ar-SA"/>
        </w:rPr>
        <w:t xml:space="preserve">11.</w:t>
      </w:r>
      <w:r>
        <w:rPr>
          <w:rFonts w:hint="eastAsia" w:ascii="宋体" w:hAnsi="宋体" w:eastAsia="宋体" w:cs="宋体"/>
          <w:b w:val="0"/>
          <w:sz w:val="24"/>
          <w:szCs w:val="28"/>
          <w:highlight w:val="none"/>
          <w:lang w:val="en-US" w:eastAsia="zh-CN" w:bidi="ar-SA"/>
        </w:rPr>
        <w:t xml:space="preserve">安全事件处置服务：提供安全事件处置服务，在政务云遭遇网络攻击、木马病毒、数据窃取等黑客入侵事件时，能够提供包括抑制止损、事件分析、系统加固、事件溯源等应急响应服务，降低安全事件对政务云造成的影响与损失。</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t xml:space="preserve">九、</w:t>
      </w:r>
      <w:bookmarkEnd w:id="136"/>
      <w:r>
        <w:rPr>
          <w:rFonts w:hint="eastAsia" w:ascii="黑体" w:hAnsi="黑体" w:eastAsia="黑体" w:cs="黑体"/>
          <w:bCs/>
          <w:sz w:val="32"/>
          <w:szCs w:val="24"/>
          <w:highlight w:val="none"/>
          <w:lang w:bidi="ar"/>
        </w:rPr>
        <w:t xml:space="preserve">数据灾备要求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 异地灾备要求：</w:t>
      </w:r>
      <w:r/>
    </w:p>
    <w:p>
      <w:pPr>
        <w:ind w:firstLine="480"/>
        <w:jc w:val="left"/>
        <w:spacing w:line="440" w:lineRule="exact"/>
        <w:widowControl/>
        <w:rPr>
          <w:rFonts w:hint="default" w:ascii="Times New Roman" w:hAnsi="Times New Roman" w:eastAsia="Times New Roman" w:cs="仿宋"/>
          <w:b w:val="0"/>
          <w:sz w:val="24"/>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（1）供应商应设计科学合理并且可行的异地灾备方案，</w:t>
      </w:r>
      <w:r>
        <w:rPr>
          <w:rFonts w:hint="eastAsia" w:ascii="Times New Roman" w:hAnsi="Times New Roman" w:eastAsia="Times New Roman" w:cs="仿宋"/>
          <w:b w:val="0"/>
          <w:sz w:val="24"/>
          <w:highlight w:val="none"/>
          <w:lang w:val="en-US" w:eastAsia="zh-CN" w:bidi="ar-SA"/>
        </w:rPr>
        <w:t xml:space="preserve">包括选址、灾备环境、安全等。</w:t>
      </w:r>
      <w:r/>
    </w:p>
    <w:p>
      <w:pPr>
        <w:ind w:firstLine="480"/>
        <w:jc w:val="both"/>
        <w:spacing w:after="0" w:line="440" w:lineRule="exact"/>
        <w:widowControl w:val="off"/>
        <w:rPr>
          <w:rFonts w:hint="default" w:ascii="Times New Roman" w:hAnsi="Times New Roman" w:eastAsia="宋体" w:cs="方正仿宋_GBK"/>
          <w:b w:val="0"/>
          <w:sz w:val="24"/>
          <w:szCs w:val="28"/>
          <w:highlight w:val="none"/>
          <w:lang w:val="en-US" w:eastAsia="zh-CN" w:bidi="ar-SA"/>
        </w:rPr>
      </w:pPr>
      <w:r>
        <w:rPr>
          <w:rFonts w:hint="eastAsia" w:ascii="Times New Roman" w:hAnsi="Times New Roman" w:eastAsia="宋体" w:cs="方正仿宋_GBK"/>
          <w:b w:val="0"/>
          <w:sz w:val="24"/>
          <w:szCs w:val="28"/>
          <w:highlight w:val="none"/>
          <w:lang w:val="en-US" w:eastAsia="zh-CN" w:bidi="ar-SA"/>
        </w:rPr>
        <w:t xml:space="preserve">（2）异地灾备要求距离现有主数据中心间距离保证在300KM以上，同时还应做到不在一个地震带，不在同一电网，不在同一江河流域。</w:t>
      </w:r>
      <w:r/>
    </w:p>
    <w:p>
      <w:pPr>
        <w:ind w:firstLine="480"/>
        <w:jc w:val="left"/>
        <w:spacing w:line="440" w:lineRule="exact"/>
        <w:widowControl/>
        <w:rPr>
          <w:rFonts w:hint="default" w:ascii="Times New Roman" w:hAnsi="Times New Roman" w:eastAsia="Times New Roman" w:cs="方正仿宋_GBK"/>
          <w:b w:val="0"/>
          <w:color w:val="000000"/>
          <w:sz w:val="24"/>
          <w:szCs w:val="28"/>
          <w:highlight w:val="none"/>
          <w:lang w:val="en-US" w:eastAsia="zh-CN" w:bidi="ar-SA"/>
        </w:rPr>
      </w:pPr>
      <w:r>
        <w:rPr>
          <w:rFonts w:hint="eastAsia" w:ascii="Times New Roman" w:hAnsi="Times New Roman" w:eastAsia="Times New Roman" w:cs="方正仿宋_GBK"/>
          <w:b w:val="0"/>
          <w:color w:val="000000"/>
          <w:sz w:val="24"/>
          <w:szCs w:val="28"/>
          <w:highlight w:val="none"/>
          <w:lang w:val="en-US" w:eastAsia="zh-CN" w:bidi="ar-SA"/>
        </w:rPr>
        <w:t xml:space="preserve">（3）</w:t>
      </w:r>
      <w:r>
        <w:rPr>
          <w:rFonts w:hint="eastAsia" w:ascii="Times New Roman" w:hAnsi="Times New Roman" w:eastAsia="Times New Roman" w:cs="方正仿宋_GBK"/>
          <w:b w:val="0"/>
          <w:sz w:val="24"/>
          <w:szCs w:val="28"/>
          <w:highlight w:val="none"/>
          <w:lang w:val="en-US" w:eastAsia="zh-CN" w:bidi="ar-SA"/>
        </w:rPr>
        <w:t xml:space="preserve">异地灾备</w:t>
      </w:r>
      <w:r>
        <w:rPr>
          <w:rFonts w:hint="eastAsia" w:ascii="Times New Roman" w:hAnsi="Times New Roman" w:eastAsia="Times New Roman" w:cs="方正仿宋_GBK"/>
          <w:b w:val="0"/>
          <w:color w:val="000000"/>
          <w:sz w:val="24"/>
          <w:szCs w:val="28"/>
          <w:highlight w:val="none"/>
          <w:lang w:val="en-US" w:eastAsia="zh-CN" w:bidi="ar-SA"/>
        </w:rPr>
        <w:t xml:space="preserve">应有运行维护管理能力，包括介质存取、验证和转储管理制度，以及对备份数据进行定期的有效性验证。</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 同城（宿迁市）灾备要求：</w:t>
      </w:r>
      <w:r/>
    </w:p>
    <w:p>
      <w:pPr>
        <w:ind w:firstLine="480"/>
        <w:jc w:val="left"/>
        <w:spacing w:line="440" w:lineRule="exact"/>
        <w:widowControl/>
        <w:rPr>
          <w:rFonts w:hint="default" w:ascii="Times New Roman" w:hAnsi="Times New Roman" w:eastAsia="Times New Roman" w:cs="仿宋"/>
          <w:b w:val="0"/>
          <w:sz w:val="24"/>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（1）供应商应设计科学合理并且可行的同城灾备方案，</w:t>
      </w:r>
      <w:r>
        <w:rPr>
          <w:rFonts w:hint="eastAsia" w:ascii="Times New Roman" w:hAnsi="Times New Roman" w:eastAsia="Times New Roman" w:cs="仿宋"/>
          <w:b w:val="0"/>
          <w:sz w:val="24"/>
          <w:highlight w:val="none"/>
          <w:lang w:val="en-US" w:eastAsia="zh-CN" w:bidi="ar-SA"/>
        </w:rPr>
        <w:t xml:space="preserve">包括选址、灾备环境、安全等。</w:t>
      </w:r>
      <w:r/>
    </w:p>
    <w:p>
      <w:pPr>
        <w:ind w:firstLine="480"/>
        <w:rPr>
          <w:rFonts w:hint="default" w:ascii="Times New Roman" w:hAnsi="Times New Roman"/>
          <w:szCs w:val="21"/>
          <w:highlight w:val="none"/>
          <w:lang w:val="en-US" w:eastAsia="zh-CN" w:bidi="ar-SA"/>
        </w:rPr>
      </w:pPr>
      <w:r>
        <w:rPr>
          <w:rFonts w:hint="eastAsia" w:ascii="Times New Roman" w:hAnsi="Times New Roman" w:cs="方正仿宋_GBK"/>
          <w:szCs w:val="28"/>
          <w:highlight w:val="none"/>
          <w:lang w:val="en-US" w:eastAsia="zh-CN" w:bidi="ar-SA"/>
        </w:rPr>
        <w:t xml:space="preserve">（2）同城灾备要求距离现有主数据中心间距离保证在50KM以上</w:t>
      </w:r>
      <w:r/>
    </w:p>
    <w:p>
      <w:pPr>
        <w:pStyle w:val="984"/>
        <w:ind w:firstLine="482"/>
        <w:spacing w:line="480" w:lineRule="exact"/>
        <w:rPr>
          <w:rFonts w:hint="eastAsia"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注：同城灾备区的存储与专线由采购人协调泗阳县政务云提供。中标人需协助做好同城地灾备区相关工作。</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bookmarkStart w:id="137" w:name="_Toc142578287"/>
      <w:r>
        <w:rPr>
          <w:rFonts w:hint="eastAsia" w:ascii="黑体" w:hAnsi="黑体" w:eastAsia="黑体" w:cs="黑体"/>
          <w:bCs/>
          <w:sz w:val="32"/>
          <w:szCs w:val="24"/>
          <w:highlight w:val="none"/>
          <w:lang w:bidi="ar"/>
        </w:rPr>
        <w:t xml:space="preserve">十、</w:t>
      </w:r>
      <w:bookmarkEnd w:id="137"/>
      <w:r>
        <w:rPr>
          <w:rFonts w:hint="eastAsia" w:ascii="黑体" w:hAnsi="黑体" w:eastAsia="黑体" w:cs="黑体"/>
          <w:bCs/>
          <w:sz w:val="32"/>
          <w:szCs w:val="24"/>
          <w:highlight w:val="none"/>
          <w:lang w:bidi="ar"/>
        </w:rPr>
        <w:t xml:space="preserve">机房环境要求</w:t>
      </w:r>
      <w:r/>
    </w:p>
    <w:p>
      <w:pPr>
        <w:ind w:firstLine="480"/>
        <w:jc w:val="both"/>
        <w:spacing w:after="120" w:line="440" w:lineRule="exact"/>
        <w:widowControl w:val="off"/>
        <w:rPr>
          <w:rFonts w:hint="default" w:ascii="Times New Roman" w:hAnsi="Times New Roman" w:eastAsia="宋体" w:cs="方正仿宋_GBK"/>
          <w:b w:val="0"/>
          <w:sz w:val="24"/>
          <w:szCs w:val="28"/>
          <w:highlight w:val="none"/>
          <w:lang w:val="en-US" w:eastAsia="zh-CN" w:bidi="ar-SA"/>
        </w:rPr>
      </w:pPr>
      <w:r>
        <w:rPr>
          <w:rFonts w:hint="eastAsia" w:ascii="Times New Roman" w:hAnsi="Times New Roman" w:eastAsia="宋体" w:cs="方正仿宋_GBK"/>
          <w:b w:val="0"/>
          <w:sz w:val="24"/>
          <w:szCs w:val="28"/>
          <w:highlight w:val="none"/>
          <w:lang w:val="en-US" w:eastAsia="zh-CN" w:bidi="ar-SA"/>
        </w:rPr>
        <w:t xml:space="preserve">制定机房环境及配套的服务方案，包含机房空间、空调、UPS电源、监控、消防、安防、双路供电等情况。</w:t>
      </w:r>
      <w:r/>
    </w:p>
    <w:p>
      <w:pPr>
        <w:ind w:firstLine="480"/>
        <w:jc w:val="both"/>
        <w:spacing w:after="120" w:line="440" w:lineRule="exact"/>
        <w:widowControl w:val="off"/>
        <w:rPr>
          <w:rFonts w:hint="default" w:ascii="Times New Roman" w:hAnsi="Times New Roman" w:eastAsia="宋体" w:cs="方正仿宋_GBK"/>
          <w:b w:val="0"/>
          <w:sz w:val="24"/>
          <w:szCs w:val="28"/>
          <w:highlight w:val="none"/>
          <w:lang w:val="en-US" w:eastAsia="zh-CN" w:bidi="ar-SA"/>
        </w:rPr>
      </w:pPr>
      <w:r>
        <w:rPr>
          <w:rFonts w:hint="eastAsia" w:ascii="Times New Roman" w:hAnsi="Times New Roman" w:eastAsia="宋体" w:cs="方正仿宋_GBK"/>
          <w:b w:val="0"/>
          <w:sz w:val="24"/>
          <w:szCs w:val="28"/>
          <w:highlight w:val="none"/>
          <w:lang w:val="en-US" w:eastAsia="zh-CN" w:bidi="ar-SA"/>
        </w:rPr>
        <w:t xml:space="preserve">1</w:t>
      </w:r>
      <w:r>
        <w:rPr>
          <w:rFonts w:hint="default" w:ascii="Times New Roman" w:hAnsi="Times New Roman" w:eastAsia="宋体" w:cs="方正仿宋_GBK"/>
          <w:b w:val="0"/>
          <w:sz w:val="24"/>
          <w:szCs w:val="28"/>
          <w:highlight w:val="none"/>
          <w:lang w:val="en-US" w:eastAsia="zh-CN" w:bidi="ar-SA"/>
        </w:rPr>
        <w:t xml:space="preserve">. </w:t>
      </w:r>
      <w:r>
        <w:rPr>
          <w:rFonts w:hint="eastAsia" w:ascii="Times New Roman" w:hAnsi="Times New Roman" w:eastAsia="宋体" w:cs="方正仿宋_GBK"/>
          <w:b w:val="0"/>
          <w:sz w:val="24"/>
          <w:szCs w:val="28"/>
          <w:highlight w:val="none"/>
          <w:lang w:val="en-US" w:eastAsia="zh-CN" w:bidi="ar-SA"/>
        </w:rPr>
        <w:t xml:space="preserve">供应商所使用机房应符合国家相关标准的要求；</w:t>
      </w:r>
      <w:r/>
    </w:p>
    <w:p>
      <w:pPr>
        <w:ind w:firstLine="482"/>
        <w:spacing w:line="480" w:lineRule="exact"/>
        <w:rPr>
          <w:rFonts w:hint="eastAsia" w:cs="宋体" w:asciiTheme="minorEastAsia" w:hAnsiTheme="minorEastAsia"/>
          <w:bCs/>
          <w:sz w:val="24"/>
          <w:szCs w:val="24"/>
          <w:highlight w:val="none"/>
        </w:rPr>
      </w:pPr>
      <w:r>
        <w:rPr>
          <w:rFonts w:hint="eastAsia" w:ascii="Times New Roman" w:hAnsi="Times New Roman" w:eastAsia="宋体" w:cs="方正仿宋_GBK"/>
          <w:b w:val="0"/>
          <w:sz w:val="24"/>
          <w:szCs w:val="28"/>
          <w:highlight w:val="none"/>
          <w:lang w:val="en-US" w:eastAsia="zh-CN" w:bidi="ar-SA"/>
        </w:rPr>
        <w:t xml:space="preserve">2</w:t>
      </w:r>
      <w:r>
        <w:rPr>
          <w:rFonts w:hint="default" w:ascii="Times New Roman" w:hAnsi="Times New Roman" w:eastAsia="宋体" w:cs="方正仿宋_GBK"/>
          <w:b w:val="0"/>
          <w:sz w:val="24"/>
          <w:szCs w:val="28"/>
          <w:highlight w:val="none"/>
          <w:lang w:val="en-US" w:eastAsia="zh-CN" w:bidi="ar-SA"/>
        </w:rPr>
        <w:t xml:space="preserve">. </w:t>
      </w:r>
      <w:r>
        <w:rPr>
          <w:rFonts w:hint="eastAsia" w:ascii="Times New Roman" w:hAnsi="Times New Roman" w:eastAsia="宋体" w:cs="方正仿宋_GBK"/>
          <w:b w:val="0"/>
          <w:sz w:val="24"/>
          <w:szCs w:val="28"/>
          <w:highlight w:val="none"/>
          <w:lang w:val="en-US" w:eastAsia="zh-CN" w:bidi="ar-SA"/>
        </w:rPr>
        <w:t xml:space="preserve">机房应设专用可靠的供电线路，计算机系统的电源设备应提供稳定可靠的电源。供电电源设备的容量应具有一定的余量。</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rPr>
          <w:rFonts w:hint="eastAsia" w:ascii="黑体" w:hAnsi="黑体" w:eastAsia="黑体" w:cs="黑体"/>
          <w:bCs/>
          <w:sz w:val="32"/>
          <w:szCs w:val="24"/>
          <w:highlight w:val="none"/>
          <w:lang w:bidi="ar"/>
        </w:rPr>
        <w:t xml:space="preserve">十一、运维服务要求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bCs/>
          <w:sz w:val="24"/>
          <w:szCs w:val="28"/>
          <w:highlight w:val="none"/>
          <w:lang w:val="en-US" w:eastAsia="zh-CN" w:bidi="ar-SA"/>
        </w:rPr>
        <w:t xml:space="preserve">1</w:t>
      </w:r>
      <w:r>
        <w:rPr>
          <w:rFonts w:hint="eastAsia" w:ascii="Times New Roman" w:hAnsi="Times New Roman" w:eastAsia="宋体" w:cs="方正仿宋_GBK"/>
          <w:b w:val="0"/>
          <w:bCs/>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需提供完备的运维服务方案，包括运维服务承诺，服务体系、服务措施、响应时间、运维维护方式。</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w:t>
      </w:r>
      <w:r>
        <w:rPr>
          <w:rFonts w:hint="eastAsia" w:ascii="Times New Roman" w:hAnsi="Times New Roman" w:eastAsia="宋体"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需提供7*24小时服务，供应商应根据采购人业务需要配备在采购人指定地点驻场服务团队，并配备足够数量的驻场服务人员。驻场服务人员要求熟练掌握云平台架构，能及时发现并处理网络及云平台常见性故障。</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3</w:t>
      </w:r>
      <w:r>
        <w:rPr>
          <w:rFonts w:hint="eastAsia" w:ascii="Times New Roman" w:hAnsi="Times New Roman" w:eastAsia="宋体"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在信息系统出现重大异常或其他紧急情况</w:t>
      </w:r>
      <w:r>
        <w:rPr>
          <w:rFonts w:hint="eastAsia" w:ascii="Times New Roman" w:hAnsi="Times New Roman" w:eastAsia="宋体"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对政务云总体运行产生影响的,立即向运行管理单位报告，及时断开网络连接并妥善处置，将相关影响减至最小。同时应在断开网络连接后30分钟内，将相关情况告知</w:t>
      </w:r>
      <w:r>
        <w:rPr>
          <w:rFonts w:hint="eastAsia" w:ascii="Times New Roman" w:hAnsi="Times New Roman" w:eastAsia="宋体" w:cs="方正仿宋_GBK"/>
          <w:b w:val="0"/>
          <w:sz w:val="24"/>
          <w:szCs w:val="28"/>
          <w:highlight w:val="none"/>
          <w:lang w:val="en-US" w:eastAsia="zh-CN" w:bidi="ar-SA"/>
        </w:rPr>
        <w:t xml:space="preserve">到</w:t>
      </w:r>
      <w:r>
        <w:rPr>
          <w:rFonts w:hint="eastAsia" w:ascii="Times New Roman" w:hAnsi="Times New Roman" w:eastAsia="Times New Roman" w:cs="方正仿宋_GBK"/>
          <w:b w:val="0"/>
          <w:sz w:val="24"/>
          <w:szCs w:val="28"/>
          <w:highlight w:val="none"/>
          <w:lang w:val="en-US" w:eastAsia="zh-CN" w:bidi="ar-SA"/>
        </w:rPr>
        <w:t xml:space="preserve">使用单位。在服务期内，应提供驻场服务，对紧急程度高的故障须在1小时内解决并恢复，对紧急程度中的故障须在2小时解决并恢复，对紧急程度低的故障须在4小时解决并恢复。</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4.</w:t>
      </w:r>
      <w:r>
        <w:rPr>
          <w:rFonts w:hint="eastAsia" w:ascii="宋体" w:hAnsi="宋体" w:eastAsia="宋体" w:cs="宋体"/>
          <w:b w:val="0"/>
          <w:sz w:val="24"/>
          <w:szCs w:val="28"/>
          <w:highlight w:val="none"/>
          <w:lang w:val="en-US" w:eastAsia="zh-CN" w:bidi="ar-SA"/>
        </w:rPr>
        <w:t xml:space="preserve">供应商应明确服务团队各工作岗位的设定和责任边界，上岗前应取得采购人同意，不得随意减配人员数量，不得降低人员质量要求。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5</w:t>
      </w:r>
      <w:r>
        <w:rPr>
          <w:rFonts w:hint="eastAsia" w:ascii="Times New Roman" w:hAnsi="Times New Roman" w:eastAsia="宋体"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在成交后配合</w:t>
      </w:r>
      <w:r>
        <w:rPr>
          <w:rFonts w:hint="eastAsia" w:ascii="宋体" w:hAnsi="宋体" w:eastAsia="宋体" w:cs="宋体"/>
          <w:b w:val="0"/>
          <w:sz w:val="24"/>
          <w:szCs w:val="28"/>
          <w:highlight w:val="none"/>
          <w:lang w:val="en-US" w:eastAsia="zh-CN" w:bidi="ar-SA"/>
        </w:rPr>
        <w:t xml:space="preserve">采购人根据需要进行宿迁市政务云网应急预案日常演练和实战流程。同时，每季度开展不低于一次的全市政务云和电子政务外网网络安全漏洞扫描和渗透测试服务。</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6</w:t>
      </w:r>
      <w:r>
        <w:rPr>
          <w:rFonts w:hint="eastAsia" w:ascii="Times New Roman" w:hAnsi="Times New Roman" w:eastAsia="宋体" w:cs="方正仿宋_GBK"/>
          <w:b w:val="0"/>
          <w:sz w:val="24"/>
          <w:szCs w:val="28"/>
          <w:highlight w:val="none"/>
          <w:lang w:val="en-US" w:eastAsia="zh-CN" w:bidi="ar-SA"/>
        </w:rPr>
        <w:t xml:space="preserve">.</w:t>
      </w:r>
      <w:r>
        <w:rPr>
          <w:rFonts w:hint="eastAsia" w:ascii="Times New Roman" w:hAnsi="Times New Roman" w:eastAsia="Times New Roman" w:cs="方正仿宋_GBK"/>
          <w:b w:val="0"/>
          <w:sz w:val="24"/>
          <w:szCs w:val="28"/>
          <w:highlight w:val="none"/>
          <w:lang w:val="en-US" w:eastAsia="zh-CN" w:bidi="ar-SA"/>
        </w:rPr>
        <w:t xml:space="preserve">按照宿迁市政务云的相关项目管理规范积极开展岗前培训，围绕《宿迁市政务云管理暂行办法》结合线下线上工作流程，</w:t>
      </w:r>
      <w:r>
        <w:rPr>
          <w:rFonts w:hint="eastAsia" w:ascii="宋体" w:hAnsi="宋体" w:eastAsia="宋体" w:cs="宋体"/>
          <w:b w:val="0"/>
          <w:sz w:val="24"/>
          <w:szCs w:val="28"/>
          <w:highlight w:val="none"/>
          <w:lang w:val="en-US" w:eastAsia="zh-CN" w:bidi="ar-SA"/>
        </w:rPr>
        <w:t xml:space="preserve">配合采购人明确政务云申请、审核、开通、部署、测试、上线、变更和退出闭环工作流程，协助采购人对云资源升配、降配、回收等</w:t>
      </w:r>
      <w:r>
        <w:rPr>
          <w:rFonts w:hint="eastAsia" w:ascii="Times New Roman" w:hAnsi="Times New Roman" w:eastAsia="宋体" w:cs="方正仿宋_GBK"/>
          <w:b w:val="0"/>
          <w:sz w:val="24"/>
          <w:szCs w:val="28"/>
          <w:highlight w:val="none"/>
          <w:lang w:val="en-US" w:eastAsia="zh-CN" w:bidi="ar-SA"/>
        </w:rPr>
        <w:t xml:space="preserve">技术保障</w:t>
      </w:r>
      <w:r>
        <w:rPr>
          <w:rFonts w:hint="eastAsia" w:ascii="宋体" w:hAnsi="宋体" w:eastAsia="宋体" w:cs="宋体"/>
          <w:b w:val="0"/>
          <w:sz w:val="24"/>
          <w:szCs w:val="28"/>
          <w:highlight w:val="none"/>
          <w:lang w:val="en-US" w:eastAsia="zh-CN" w:bidi="ar-SA"/>
        </w:rPr>
        <w:t xml:space="preserve">工作。</w:t>
      </w:r>
      <w:r/>
    </w:p>
    <w:p>
      <w:pPr>
        <w:ind w:firstLine="482"/>
        <w:spacing w:line="480" w:lineRule="exact"/>
        <w:rPr>
          <w:rFonts w:hint="eastAsia" w:cs="宋体" w:asciiTheme="minorEastAsia" w:hAnsiTheme="minorEastAsia"/>
          <w:bCs/>
          <w:sz w:val="24"/>
          <w:szCs w:val="24"/>
          <w:highlight w:val="none"/>
        </w:rPr>
      </w:pPr>
      <w:r>
        <w:rPr>
          <w:rFonts w:hint="eastAsia" w:ascii="Times New Roman" w:hAnsi="Times New Roman" w:eastAsia="宋体" w:cs="方正仿宋_GBK"/>
          <w:b w:val="0"/>
          <w:sz w:val="24"/>
          <w:szCs w:val="28"/>
          <w:highlight w:val="none"/>
          <w:lang w:val="en-US" w:eastAsia="zh-CN" w:bidi="ar-SA"/>
        </w:rPr>
        <w:t xml:space="preserve">7.需列出项目培训方案的详细计划，包括培训内容、时间、地点、人次，重点对相应应用的操作、使用，供应商须保证所提供的产品具有合法的版权或使用权，本项目采购的产品，如在本项目范围内使用过程中出现版权或使用权纠纷，应由成交人负责，采购人不承担责任。</w:t>
      </w:r>
      <w:r/>
    </w:p>
    <w:p>
      <w:pPr>
        <w:ind w:firstLine="320"/>
        <w:jc w:val="left"/>
        <w:spacing w:before="240" w:beforeAutospacing="0" w:after="240" w:afterAutospacing="0"/>
        <w:widowControl/>
        <w:rPr>
          <w:rFonts w:hint="eastAsia" w:ascii="黑体" w:hAnsi="黑体" w:eastAsia="黑体" w:cs="黑体"/>
          <w:bCs/>
          <w:sz w:val="32"/>
          <w:szCs w:val="24"/>
          <w:highlight w:val="none"/>
          <w:lang w:bidi="ar"/>
        </w:rPr>
        <w:outlineLvl w:val="1"/>
      </w:pPr>
      <w:r/>
      <w:bookmarkStart w:id="138" w:name="_Toc148981329"/>
      <w:r>
        <w:rPr>
          <w:rFonts w:hint="eastAsia" w:ascii="黑体" w:hAnsi="黑体" w:eastAsia="黑体" w:cs="黑体"/>
          <w:bCs/>
          <w:sz w:val="32"/>
          <w:szCs w:val="24"/>
          <w:highlight w:val="none"/>
          <w:lang w:bidi="ar"/>
        </w:rPr>
        <w:t xml:space="preserve">十二、</w:t>
      </w:r>
      <w:bookmarkEnd w:id="138"/>
      <w:r>
        <w:rPr>
          <w:rFonts w:hint="eastAsia" w:ascii="黑体" w:hAnsi="黑体" w:eastAsia="黑体" w:cs="黑体"/>
          <w:bCs/>
          <w:sz w:val="32"/>
          <w:szCs w:val="24"/>
          <w:highlight w:val="none"/>
          <w:lang w:bidi="ar"/>
        </w:rPr>
        <w:t xml:space="preserve">安全审查和保密要求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上云系统是政府重要的财产信息，涉及个人隐私和商业秘密，关系群众和企业的重大利益，因此，在项目实施中要做好信息安全保护工作。</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（一）技术情报和资料的保密要求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1.接受方应对其从披露方处获知、收到的所有保密信息予以严格保密，确保保密信息不被本协议以外的其他方直接或间接接触、获悉；</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2.任何一方不得将保密信息用于除合作事项以外的其他目的，也不得将保密信息再披露给本协议以外的其他方；</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3.除为进行合作事项所必需以外，不得复制或部分复制披露方提供的保密信息，或以其他方式制作副本、备份等；</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4.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（二）密码应用安全性要求</w:t>
      </w:r>
      <w:r/>
    </w:p>
    <w:p>
      <w:pPr>
        <w:ind w:firstLine="480"/>
        <w:jc w:val="left"/>
        <w:spacing w:line="440" w:lineRule="exact"/>
        <w:widowControl/>
        <w:rPr>
          <w:rFonts w:hint="eastAsia"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按照《中华人民共和国密码法》及国家商用密码管理规定，配合开展密码应用安全性评估工作，本项目要满足国家、省、市密码管理有关法律法规和标准规范要求。</w:t>
      </w:r>
      <w:r/>
    </w:p>
    <w:p>
      <w:pPr>
        <w:jc w:val="both"/>
        <w:keepLines/>
        <w:keepNext/>
        <w:spacing w:before="0" w:after="0" w:line="520" w:lineRule="exact"/>
        <w:widowControl w:val="off"/>
        <w:rPr>
          <w:rFonts w:hint="default" w:ascii="Arial" w:hAnsi="Arial" w:eastAsia="宋体" w:cs="Arial"/>
          <w:bCs/>
          <w:sz w:val="34"/>
          <w:szCs w:val="22"/>
          <w:highlight w:val="none"/>
          <w:lang w:val="en-US" w:eastAsia="zh-CN" w:bidi="ar-SA"/>
        </w:rPr>
        <w:outlineLvl w:val="1"/>
      </w:pPr>
      <w:r>
        <w:rPr>
          <w:rFonts w:hint="eastAsia" w:ascii="黑体" w:hAnsi="黑体" w:eastAsia="黑体" w:cs="黑体"/>
          <w:bCs/>
          <w:sz w:val="32"/>
          <w:szCs w:val="24"/>
          <w:highlight w:val="none"/>
          <w:lang w:val="en-US" w:eastAsia="zh-CN" w:bidi="ar"/>
        </w:rPr>
        <w:t xml:space="preserve">十三、项目评价及验收</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1、根据全年各项服务实际使用量计算。</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2、甲方对乙方考核评价结果（考核评价见第十五项）作为验收参考依据。</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3、项目服务期结束后，采购人根据服务情况，组织最终验收并出具验收报告。</w:t>
      </w:r>
      <w:r/>
    </w:p>
    <w:p>
      <w:pPr>
        <w:jc w:val="both"/>
        <w:keepLines/>
        <w:keepNext/>
        <w:spacing w:before="0" w:after="0" w:line="520" w:lineRule="exact"/>
        <w:widowControl w:val="off"/>
        <w:rPr>
          <w:rFonts w:hint="default" w:ascii="Arial" w:hAnsi="Arial" w:eastAsia="宋体" w:cs="Arial"/>
          <w:b/>
          <w:bCs w:val="0"/>
          <w:sz w:val="28"/>
          <w:szCs w:val="28"/>
          <w:highlight w:val="none"/>
          <w:lang w:val="en-US" w:eastAsia="zh-CN" w:bidi="ar-SA"/>
        </w:rPr>
        <w:outlineLvl w:val="1"/>
      </w:pPr>
      <w:r>
        <w:rPr>
          <w:rFonts w:hint="eastAsia" w:ascii="黑体" w:hAnsi="黑体" w:eastAsia="黑体" w:cs="黑体"/>
          <w:bCs/>
          <w:sz w:val="32"/>
          <w:szCs w:val="24"/>
          <w:highlight w:val="none"/>
          <w:lang w:val="en-US" w:eastAsia="zh-CN" w:bidi="ar"/>
        </w:rPr>
        <w:t xml:space="preserve">十四、付款方式</w:t>
      </w:r>
      <w:r/>
    </w:p>
    <w:p>
      <w:pPr>
        <w:numPr>
          <w:ilvl w:val="0"/>
          <w:numId w:val="0"/>
        </w:numPr>
        <w:ind w:firstLine="480"/>
        <w:jc w:val="both"/>
        <w:spacing w:line="440" w:lineRule="exact"/>
        <w:widowControl w:val="off"/>
        <w:rPr>
          <w:rFonts w:hint="eastAsia" w:ascii="Times New Roman" w:hAnsi="Times New Roman" w:eastAsia="宋体" w:cs="方正仿宋_GBK"/>
          <w:sz w:val="24"/>
          <w:szCs w:val="28"/>
          <w:highlight w:val="none"/>
          <w:lang w:val="en-US" w:eastAsia="zh-CN" w:bidi="ar-SA"/>
        </w:rPr>
      </w:pPr>
      <w:r>
        <w:rPr>
          <w:rFonts w:hint="eastAsia" w:ascii="Times New Roman" w:hAnsi="Times New Roman" w:eastAsia="宋体" w:cs="方正仿宋_GBK"/>
          <w:sz w:val="24"/>
          <w:szCs w:val="28"/>
          <w:highlight w:val="none"/>
          <w:lang w:val="en-US" w:eastAsia="zh-CN" w:bidi="ar-SA"/>
        </w:rPr>
        <w:t xml:space="preserve">合同签订且采购单位在收到供应商发票后10个工作日内，支付合同总金额的20%作为预付款；</w:t>
      </w:r>
      <w:r/>
    </w:p>
    <w:p>
      <w:pPr>
        <w:numPr>
          <w:ilvl w:val="0"/>
          <w:numId w:val="0"/>
        </w:numPr>
        <w:ind w:firstLine="480"/>
        <w:jc w:val="both"/>
        <w:spacing w:line="440" w:lineRule="exact"/>
        <w:widowControl w:val="off"/>
        <w:rPr>
          <w:rFonts w:hint="eastAsia" w:ascii="Times New Roman" w:hAnsi="Times New Roman" w:eastAsia="宋体" w:cs="方正仿宋_GBK"/>
          <w:sz w:val="24"/>
          <w:szCs w:val="28"/>
          <w:highlight w:val="none"/>
          <w:lang w:val="en-US" w:eastAsia="zh-CN" w:bidi="ar-SA"/>
        </w:rPr>
      </w:pPr>
      <w:r>
        <w:rPr>
          <w:rFonts w:hint="eastAsia" w:ascii="Times New Roman" w:hAnsi="Times New Roman" w:eastAsia="宋体" w:cs="方正仿宋_GBK"/>
          <w:sz w:val="24"/>
          <w:szCs w:val="28"/>
          <w:highlight w:val="none"/>
          <w:lang w:val="en-US" w:eastAsia="zh-CN" w:bidi="ar-SA"/>
        </w:rPr>
        <w:t xml:space="preserve">服务期满且经采购人考核、第三方机构评估及最终验收合格，根据相关结果和要求支付余款（无息）。</w:t>
      </w:r>
      <w:r/>
    </w:p>
    <w:p>
      <w:pPr>
        <w:numPr>
          <w:ilvl w:val="0"/>
          <w:numId w:val="0"/>
        </w:numPr>
        <w:ind w:firstLine="480"/>
        <w:jc w:val="both"/>
        <w:spacing w:line="440" w:lineRule="exact"/>
        <w:widowControl w:val="off"/>
        <w:rPr>
          <w:rFonts w:hint="eastAsia" w:ascii="Times New Roman" w:hAnsi="Times New Roman" w:eastAsia="宋体" w:cs="方正仿宋_GBK"/>
          <w:sz w:val="24"/>
          <w:szCs w:val="28"/>
          <w:highlight w:val="none"/>
          <w:lang w:val="en-US" w:eastAsia="zh-CN" w:bidi="ar-SA"/>
        </w:rPr>
      </w:pPr>
      <w:r>
        <w:rPr>
          <w:rFonts w:hint="eastAsia" w:ascii="Times New Roman" w:hAnsi="Times New Roman" w:eastAsia="宋体" w:cs="方正仿宋_GBK"/>
          <w:sz w:val="24"/>
          <w:szCs w:val="28"/>
          <w:highlight w:val="none"/>
          <w:lang w:val="en-US" w:eastAsia="zh-CN" w:bidi="ar-SA"/>
        </w:rPr>
        <w:t xml:space="preserve">注：1、在签订合同时，成交人明确表示无需预付款或者主动要求降低预付款比例的金额，采购人可不适用预付款规定。</w:t>
      </w:r>
      <w:r/>
    </w:p>
    <w:p>
      <w:pPr>
        <w:numPr>
          <w:ilvl w:val="0"/>
          <w:numId w:val="0"/>
        </w:numPr>
        <w:ind w:firstLine="480"/>
        <w:jc w:val="both"/>
        <w:spacing w:line="440" w:lineRule="exact"/>
        <w:widowControl w:val="off"/>
        <w:rPr>
          <w:rFonts w:hint="eastAsia" w:ascii="Times New Roman" w:hAnsi="Times New Roman" w:eastAsia="宋体" w:cs="方正仿宋_GBK"/>
          <w:sz w:val="24"/>
          <w:szCs w:val="28"/>
          <w:highlight w:val="none"/>
          <w:lang w:val="en-US" w:eastAsia="zh-CN" w:bidi="ar-SA"/>
        </w:rPr>
      </w:pPr>
      <w:r>
        <w:rPr>
          <w:rFonts w:hint="eastAsia" w:ascii="Times New Roman" w:hAnsi="Times New Roman" w:eastAsia="宋体" w:cs="方正仿宋_GBK"/>
          <w:sz w:val="24"/>
          <w:szCs w:val="28"/>
          <w:highlight w:val="none"/>
          <w:lang w:val="en-US" w:eastAsia="zh-CN" w:bidi="ar-SA"/>
        </w:rPr>
        <w:t xml:space="preserve">2、根据全年各项服务实际使用量计算。</w:t>
      </w:r>
      <w:r/>
    </w:p>
    <w:p>
      <w:pPr>
        <w:numPr>
          <w:ilvl w:val="0"/>
          <w:numId w:val="0"/>
        </w:numPr>
        <w:ind w:firstLine="480"/>
        <w:jc w:val="both"/>
        <w:spacing w:line="440" w:lineRule="exact"/>
        <w:widowControl w:val="off"/>
        <w:rPr>
          <w:rFonts w:hint="eastAsia" w:ascii="Times New Roman" w:hAnsi="Times New Roman" w:eastAsia="宋体" w:cs="方正仿宋_GBK"/>
          <w:sz w:val="24"/>
          <w:szCs w:val="28"/>
          <w:highlight w:val="none"/>
          <w:lang w:val="en-US" w:eastAsia="zh-CN" w:bidi="ar-SA"/>
        </w:rPr>
      </w:pPr>
      <w:r>
        <w:rPr>
          <w:rFonts w:hint="eastAsia" w:ascii="Times New Roman" w:hAnsi="Times New Roman" w:eastAsia="宋体" w:cs="方正仿宋_GBK"/>
          <w:sz w:val="24"/>
          <w:szCs w:val="28"/>
          <w:highlight w:val="none"/>
          <w:lang w:val="en-US" w:eastAsia="zh-CN" w:bidi="ar-SA"/>
        </w:rPr>
        <w:t xml:space="preserve">3、资金支付的主体：市级资金支付主体为宿迁市楚润数据集团有限公司，县、区级资金支付主体为实际使用单位。宿迁市市域社会治理现代化指挥中心负责协调各相关单位的资金支付。</w:t>
      </w:r>
      <w:r/>
    </w:p>
    <w:p>
      <w:pPr>
        <w:numPr>
          <w:ilvl w:val="0"/>
          <w:numId w:val="0"/>
        </w:numPr>
        <w:ind w:firstLine="480"/>
        <w:jc w:val="both"/>
        <w:spacing w:line="440" w:lineRule="exact"/>
        <w:widowControl w:val="off"/>
        <w:rPr>
          <w:rFonts w:hint="default" w:ascii="Times New Roman" w:hAnsi="Times New Roman" w:eastAsia="宋体" w:cs="方正仿宋_GBK"/>
          <w:sz w:val="24"/>
          <w:szCs w:val="28"/>
          <w:highlight w:val="none"/>
          <w:lang w:val="en-US" w:eastAsia="zh-CN" w:bidi="ar-SA"/>
        </w:rPr>
      </w:pPr>
      <w:r>
        <w:rPr>
          <w:rFonts w:hint="eastAsia" w:ascii="Times New Roman" w:hAnsi="Times New Roman" w:eastAsia="宋体" w:cs="方正仿宋_GBK"/>
          <w:sz w:val="24"/>
          <w:szCs w:val="28"/>
          <w:highlight w:val="none"/>
          <w:lang w:val="en-US" w:eastAsia="zh-CN" w:bidi="ar-SA"/>
        </w:rPr>
        <w:t xml:space="preserve">4、项目验收与考核由市域社会治理现代化指挥中心、市楚润数据集团负责组织，相关县区级提供各自领域使用服务的评价报告。</w:t>
      </w:r>
      <w:r/>
    </w:p>
    <w:p>
      <w:pPr>
        <w:jc w:val="both"/>
        <w:keepLines/>
        <w:keepNext/>
        <w:spacing w:before="0" w:after="0" w:line="520" w:lineRule="exact"/>
        <w:widowControl w:val="off"/>
        <w:rPr>
          <w:rFonts w:hint="default" w:ascii="Arial" w:hAnsi="Arial" w:eastAsia="宋体" w:cs="Arial"/>
          <w:bCs/>
          <w:sz w:val="34"/>
          <w:szCs w:val="22"/>
          <w:highlight w:val="none"/>
          <w:lang w:val="en-US" w:eastAsia="zh-CN" w:bidi="ar-SA"/>
        </w:rPr>
        <w:outlineLvl w:val="1"/>
      </w:pPr>
      <w:r>
        <w:rPr>
          <w:rFonts w:hint="eastAsia" w:ascii="黑体" w:hAnsi="黑体" w:eastAsia="黑体" w:cs="黑体"/>
          <w:bCs/>
          <w:sz w:val="32"/>
          <w:szCs w:val="24"/>
          <w:highlight w:val="none"/>
          <w:lang w:val="en-US" w:eastAsia="zh-CN" w:bidi="ar"/>
        </w:rPr>
        <w:t xml:space="preserve">十五、考核评价要求</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1、供应商应设计科学的服务团队内部考核规范，根据日常服务行为进行考评打分。不满足采购人要求的人员应及时更换。</w:t>
      </w:r>
      <w:r/>
    </w:p>
    <w:p>
      <w:pPr>
        <w:ind w:firstLine="480"/>
        <w:jc w:val="left"/>
        <w:spacing w:line="440" w:lineRule="exact"/>
        <w:widowControl/>
        <w:rPr>
          <w:rFonts w:hint="default" w:ascii="Times New Roman" w:hAnsi="Times New Roman" w:eastAsia="Times New Roman" w:cs="方正仿宋_GBK"/>
          <w:b w:val="0"/>
          <w:sz w:val="24"/>
          <w:szCs w:val="28"/>
          <w:highlight w:val="none"/>
          <w:lang w:val="en-US" w:eastAsia="zh-CN" w:bidi="ar-SA"/>
        </w:rPr>
      </w:pPr>
      <w:r>
        <w:rPr>
          <w:rFonts w:hint="eastAsia" w:ascii="Times New Roman" w:hAnsi="Times New Roman" w:eastAsia="Times New Roman" w:cs="方正仿宋_GBK"/>
          <w:b w:val="0"/>
          <w:sz w:val="24"/>
          <w:szCs w:val="28"/>
          <w:highlight w:val="none"/>
          <w:lang w:val="en-US" w:eastAsia="zh-CN" w:bidi="ar-SA"/>
        </w:rPr>
        <w:t xml:space="preserve">2、采购人会同政务云成交单位、政务云使用单位等制定</w:t>
      </w:r>
      <w:r>
        <w:rPr>
          <w:rFonts w:hint="eastAsia" w:ascii="Times New Roman" w:hAnsi="Times New Roman" w:eastAsia="宋体" w:cs="方正仿宋_GBK"/>
          <w:b w:val="0"/>
          <w:sz w:val="24"/>
          <w:szCs w:val="28"/>
          <w:highlight w:val="none"/>
          <w:lang w:val="en-US" w:eastAsia="zh-CN" w:bidi="ar-SA"/>
        </w:rPr>
        <w:t xml:space="preserve">宿迁市市域社会治理现代化指挥中心</w:t>
      </w:r>
      <w:r>
        <w:rPr>
          <w:rFonts w:hint="eastAsia" w:ascii="宋体" w:hAnsi="宋体" w:eastAsia="宋体" w:cs="宋体"/>
          <w:b w:val="0"/>
          <w:sz w:val="24"/>
          <w:szCs w:val="28"/>
          <w:highlight w:val="none"/>
          <w:lang w:val="en-US" w:eastAsia="zh-CN" w:bidi="ar-SA"/>
        </w:rPr>
        <w:t xml:space="preserve">云服务考核制度，依据全年考核结果支付服务费用。</w:t>
      </w:r>
      <w:r/>
    </w:p>
    <w:p>
      <w:pPr>
        <w:ind w:firstLine="480"/>
        <w:jc w:val="both"/>
        <w:spacing w:line="440" w:lineRule="exact"/>
        <w:widowControl w:val="off"/>
        <w:rPr>
          <w:rFonts w:hint="default"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3、根据《宿迁市政务云运营考核细则》，按季度开展政务云服务商服务质量考核与云资源使用情况审核，提升精细化管理水平。合同期满，甲方根据全年考核情况进行扣款。服务考核满分100分。</w:t>
      </w:r>
      <w:r/>
    </w:p>
    <w:p>
      <w:pPr>
        <w:ind w:firstLine="480"/>
        <w:jc w:val="both"/>
        <w:spacing w:line="440" w:lineRule="exact"/>
        <w:widowControl w:val="off"/>
        <w:rPr>
          <w:rFonts w:hint="default"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服务质量考核评价扣除费用：</w:t>
      </w:r>
      <w:r/>
    </w:p>
    <w:p>
      <w:pPr>
        <w:numPr>
          <w:ilvl w:val="0"/>
          <w:numId w:val="11"/>
        </w:numPr>
        <w:ind w:left="1260" w:hanging="420"/>
        <w:jc w:val="both"/>
        <w:spacing w:line="440" w:lineRule="exact"/>
        <w:widowControl w:val="off"/>
        <w:rPr>
          <w:rFonts w:hint="default"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考核评价得分≥90分，不扣费用；</w:t>
      </w:r>
      <w:r/>
    </w:p>
    <w:p>
      <w:pPr>
        <w:numPr>
          <w:ilvl w:val="0"/>
          <w:numId w:val="11"/>
        </w:numPr>
        <w:ind w:left="1260" w:hanging="420"/>
        <w:jc w:val="both"/>
        <w:spacing w:line="440" w:lineRule="exact"/>
        <w:widowControl w:val="off"/>
        <w:rPr>
          <w:rFonts w:hint="default"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90分＞考核评价得分≥60分，扣除合同总价款的(100-得分)%；</w:t>
      </w:r>
      <w:r/>
    </w:p>
    <w:p>
      <w:pPr>
        <w:ind w:left="420" w:firstLine="420"/>
        <w:jc w:val="both"/>
        <w:spacing w:line="440" w:lineRule="exact"/>
        <w:widowControl w:val="off"/>
        <w:rPr>
          <w:rFonts w:hint="default" w:ascii="Times New Roman" w:hAnsi="Times New Roman" w:eastAsia="宋体" w:cs="方正仿宋_GBK"/>
          <w:color w:val="000000"/>
          <w:sz w:val="24"/>
          <w:szCs w:val="28"/>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3)  60分＞考核评价得分，扣除合同总价款的50%；</w:t>
      </w:r>
      <w:r/>
    </w:p>
    <w:p>
      <w:pPr>
        <w:ind w:left="200" w:firstLine="200"/>
        <w:jc w:val="both"/>
        <w:spacing w:after="120" w:line="440" w:lineRule="exact"/>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方正仿宋_GBK"/>
          <w:color w:val="000000"/>
          <w:sz w:val="24"/>
          <w:szCs w:val="28"/>
          <w:highlight w:val="none"/>
          <w:lang w:val="en-US" w:eastAsia="zh-CN" w:bidi="ar-SA"/>
        </w:rPr>
        <w:t xml:space="preserve">考核细则如下：</w:t>
      </w:r>
      <w:r/>
    </w:p>
    <w:tbl>
      <w:tblPr>
        <w:tblStyle w:val="677"/>
        <w:tblW w:w="0" w:type="auto"/>
        <w:jc w:val="center"/>
        <w:tblLayout w:type="fixed"/>
        <w:tblCellMar>
          <w:left w:w="108" w:type="dxa"/>
          <w:top w:w="0" w:type="dxa"/>
          <w:right w:w="108" w:type="dxa"/>
          <w:bottom w:w="0" w:type="dxa"/>
        </w:tblCellMar>
        <w:tblLook w:val="04A0" w:firstRow="1" w:lastRow="0" w:firstColumn="1" w:lastColumn="0" w:noHBand="0" w:noVBand="1"/>
      </w:tblPr>
      <w:tblGrid>
        <w:gridCol w:w="4825"/>
        <w:gridCol w:w="2715"/>
      </w:tblGrid>
      <w:tr>
        <w:trPr>
          <w:jc w:val="center"/>
          <w:trHeight w:val="46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rPr>
                <w:rFonts w:hint="default" w:ascii="Times New Roman" w:hAnsi="Times New Roman"/>
                <w:b/>
                <w:bCs/>
                <w:color w:val="000000"/>
                <w:sz w:val="18"/>
                <w:szCs w:val="18"/>
                <w:highlight w:val="none"/>
                <w:lang w:val="en-US" w:eastAsia="zh-CN" w:bidi="ar-SA"/>
              </w:rPr>
            </w:pPr>
            <w:r>
              <w:rPr>
                <w:rFonts w:hint="eastAsia" w:ascii="Times New Roman" w:hAnsi="Times New Roman"/>
                <w:b/>
                <w:bCs/>
                <w:color w:val="000000"/>
                <w:sz w:val="18"/>
                <w:szCs w:val="18"/>
                <w:highlight w:val="none"/>
                <w:lang w:val="en-US" w:eastAsia="zh-CN" w:bidi="ar"/>
              </w:rPr>
              <w:t xml:space="preserve">打分细则（符合甲方规范要求，包括但不限于）</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rPr>
                <w:rFonts w:hint="default" w:ascii="Times New Roman" w:hAnsi="Times New Roman"/>
                <w:b/>
                <w:bCs/>
                <w:color w:val="000000"/>
                <w:sz w:val="18"/>
                <w:szCs w:val="18"/>
                <w:highlight w:val="none"/>
                <w:lang w:val="en-US" w:eastAsia="zh-CN" w:bidi="ar-SA"/>
              </w:rPr>
            </w:pPr>
            <w:r>
              <w:rPr>
                <w:rFonts w:hint="eastAsia" w:ascii="Times New Roman" w:hAnsi="Times New Roman"/>
                <w:b/>
                <w:bCs/>
                <w:color w:val="000000"/>
                <w:sz w:val="18"/>
                <w:szCs w:val="18"/>
                <w:highlight w:val="none"/>
                <w:lang w:val="en-US" w:eastAsia="zh-CN" w:bidi="ar"/>
              </w:rPr>
              <w:t xml:space="preserve">分值</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1、乙方的机房建设和配套设施符合中国质量认证中心（CQC）颁发的A级数据中心认定标准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每出现一次不符合扣5分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2、乙方应依据国家、省相关网络安全法规执行</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每出现一次不符合扣5分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3</w:t>
            </w:r>
            <w:r>
              <w:rPr>
                <w:rFonts w:hint="default" w:ascii="Times New Roman" w:hAnsi="Times New Roman" w:eastAsia="方正仿宋_GBK"/>
                <w:color w:val="000000"/>
                <w:sz w:val="18"/>
                <w:szCs w:val="18"/>
                <w:highlight w:val="none"/>
                <w:lang w:val="en-US" w:eastAsia="zh-CN" w:bidi="ar"/>
              </w:rPr>
              <w:t xml:space="preserve">、乙方应服从甲方的管理制度</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每出现一次不配合扣5分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4</w:t>
            </w:r>
            <w:r>
              <w:rPr>
                <w:rFonts w:hint="default" w:ascii="Times New Roman" w:hAnsi="Times New Roman" w:eastAsia="方正仿宋_GBK"/>
                <w:color w:val="000000"/>
                <w:sz w:val="18"/>
                <w:szCs w:val="18"/>
                <w:highlight w:val="none"/>
                <w:lang w:val="en-US" w:eastAsia="zh-CN" w:bidi="ar"/>
              </w:rPr>
              <w:t xml:space="preserve">、乙方应为甲方提供重要会议或重大活动期间的服务</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重保期每出现一次事故扣1-5分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5</w:t>
            </w:r>
            <w:r>
              <w:rPr>
                <w:rFonts w:hint="default" w:ascii="Times New Roman" w:hAnsi="Times New Roman" w:eastAsia="方正仿宋_GBK"/>
                <w:color w:val="000000"/>
                <w:sz w:val="18"/>
                <w:szCs w:val="18"/>
                <w:highlight w:val="none"/>
                <w:lang w:val="en-US" w:eastAsia="zh-CN" w:bidi="ar"/>
              </w:rPr>
              <w:t xml:space="preserve">、乙方应按周、月、季、年出具运维报告，统计分析政务云运行情况，提出优化意见和建议</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每出现一次遗漏扣1分</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6</w:t>
            </w:r>
            <w:r>
              <w:rPr>
                <w:rFonts w:hint="default" w:ascii="Times New Roman" w:hAnsi="Times New Roman" w:eastAsia="方正仿宋_GBK"/>
                <w:color w:val="000000"/>
                <w:sz w:val="18"/>
                <w:szCs w:val="18"/>
                <w:highlight w:val="none"/>
                <w:lang w:val="en-US" w:eastAsia="zh-CN" w:bidi="ar"/>
              </w:rPr>
              <w:t xml:space="preserve">、</w:t>
            </w:r>
            <w:r>
              <w:rPr>
                <w:rFonts w:hint="eastAsia" w:ascii="Times New Roman" w:hAnsi="Times New Roman" w:eastAsia="方正仿宋_GBK"/>
                <w:color w:val="000000"/>
                <w:sz w:val="18"/>
                <w:szCs w:val="18"/>
                <w:highlight w:val="none"/>
                <w:lang w:val="en-US" w:eastAsia="zh-CN" w:bidi="ar"/>
              </w:rPr>
              <w:t xml:space="preserve">人员出现离岗、超时（10个工作日）未安排同等条件或以上人员到岗补充等情况</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扣</w:t>
            </w:r>
            <w:r>
              <w:rPr>
                <w:rFonts w:hint="eastAsia" w:ascii="Times New Roman" w:hAnsi="Times New Roman" w:eastAsia="方正仿宋_GBK"/>
                <w:color w:val="000000"/>
                <w:sz w:val="18"/>
                <w:szCs w:val="18"/>
                <w:highlight w:val="none"/>
                <w:lang w:val="en-US" w:eastAsia="zh-CN" w:bidi="ar"/>
              </w:rPr>
              <w:t xml:space="preserve">10</w:t>
            </w:r>
            <w:r>
              <w:rPr>
                <w:rFonts w:hint="default" w:ascii="Times New Roman" w:hAnsi="Times New Roman" w:eastAsia="方正仿宋_GBK"/>
                <w:color w:val="000000"/>
                <w:sz w:val="18"/>
                <w:szCs w:val="18"/>
                <w:highlight w:val="none"/>
                <w:lang w:val="en-US" w:eastAsia="zh-CN" w:bidi="ar"/>
              </w:rPr>
              <w:t xml:space="preserve">分</w:t>
            </w:r>
            <w:r>
              <w:rPr>
                <w:rFonts w:hint="eastAsia" w:ascii="Times New Roman" w:hAnsi="Times New Roman" w:eastAsia="方正仿宋_GBK"/>
                <w:color w:val="000000"/>
                <w:sz w:val="18"/>
                <w:szCs w:val="18"/>
                <w:highlight w:val="none"/>
                <w:lang w:val="en-US" w:eastAsia="zh-CN" w:bidi="ar"/>
              </w:rPr>
              <w:t xml:space="preserve">/人.次</w:t>
            </w:r>
            <w:r>
              <w:rPr>
                <w:rFonts w:hint="default" w:ascii="Times New Roman" w:hAnsi="Times New Roman" w:eastAsia="方正仿宋_GBK"/>
                <w:color w:val="000000"/>
                <w:sz w:val="18"/>
                <w:szCs w:val="18"/>
                <w:highlight w:val="none"/>
                <w:lang w:val="en-US" w:eastAsia="zh-CN" w:bidi="ar"/>
              </w:rPr>
              <w:t xml:space="preserve">，</w:t>
            </w:r>
            <w:r>
              <w:rPr>
                <w:rFonts w:hint="eastAsia" w:ascii="Times New Roman" w:hAnsi="Times New Roman" w:eastAsia="方正仿宋_GBK"/>
                <w:color w:val="000000"/>
                <w:sz w:val="18"/>
                <w:szCs w:val="18"/>
                <w:highlight w:val="none"/>
                <w:lang w:val="en-US" w:eastAsia="zh-CN" w:bidi="ar"/>
              </w:rPr>
              <w:t xml:space="preserve">每超过10个工作日未完成人员到岗的扣5分一次</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7</w:t>
            </w:r>
            <w:r>
              <w:rPr>
                <w:rFonts w:hint="default" w:ascii="Times New Roman" w:hAnsi="Times New Roman" w:eastAsia="方正仿宋_GBK"/>
                <w:color w:val="000000"/>
                <w:sz w:val="18"/>
                <w:szCs w:val="18"/>
                <w:highlight w:val="none"/>
                <w:lang w:val="en-US" w:eastAsia="zh-CN" w:bidi="ar"/>
              </w:rPr>
              <w:t xml:space="preserve">、乙方应建立健全内部管理制度，加强政务云相关人员管理、岗位培训和安全保密教育工作</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经甲方检查发现一次不符合，扣2分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8</w:t>
            </w:r>
            <w:r>
              <w:rPr>
                <w:rFonts w:hint="default" w:ascii="Times New Roman" w:hAnsi="Times New Roman" w:eastAsia="方正仿宋_GBK"/>
                <w:color w:val="000000"/>
                <w:sz w:val="18"/>
                <w:szCs w:val="18"/>
                <w:highlight w:val="none"/>
                <w:lang w:val="en-US" w:eastAsia="zh-CN" w:bidi="ar"/>
              </w:rPr>
              <w:t xml:space="preserve">、乙方不得未经用户单位授权对用户账号下云服务器进行管理操作，变更账号管理权限，不得利用工作之便窥探、复制、传播政务云数据，不得泄露、盗取</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及用户平台、系统和网站账号、密码和内容，转发或传播给其他人员</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每发生一次按情况严重程度扣1-10分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9</w:t>
            </w:r>
            <w:r>
              <w:rPr>
                <w:rFonts w:hint="default" w:ascii="Times New Roman" w:hAnsi="Times New Roman" w:eastAsia="方正仿宋_GBK"/>
                <w:color w:val="000000"/>
                <w:sz w:val="18"/>
                <w:szCs w:val="18"/>
                <w:highlight w:val="none"/>
                <w:lang w:val="en-US" w:eastAsia="zh-CN" w:bidi="ar"/>
              </w:rPr>
              <w:t xml:space="preserve">、乙方应建立值班制度，向甲方提供驻场人员值班表和值班电话，人员变动须经甲方书面批准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每出现一次按情况严重程度扣1-5分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10</w:t>
            </w:r>
            <w:r>
              <w:rPr>
                <w:rFonts w:hint="default" w:ascii="Times New Roman" w:hAnsi="Times New Roman" w:eastAsia="方正仿宋_GBK"/>
                <w:color w:val="000000"/>
                <w:sz w:val="18"/>
                <w:szCs w:val="18"/>
                <w:highlight w:val="none"/>
                <w:lang w:val="en-US" w:eastAsia="zh-CN" w:bidi="ar"/>
              </w:rPr>
              <w:t xml:space="preserve">、乙方应提供良好的服务态度，不得恶意骚扰、辱骂、欺骗、讥讽、威胁、中伤客户等，不得拒不配合</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做好云使用单位沟通和协调工作的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每发生一次按情况严重程度扣1-5分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11</w:t>
            </w:r>
            <w:r>
              <w:rPr>
                <w:rFonts w:hint="default" w:ascii="Times New Roman" w:hAnsi="Times New Roman" w:eastAsia="方正仿宋_GBK"/>
                <w:color w:val="000000"/>
                <w:sz w:val="18"/>
                <w:szCs w:val="18"/>
                <w:highlight w:val="none"/>
                <w:lang w:val="en-US" w:eastAsia="zh-CN" w:bidi="ar"/>
              </w:rPr>
              <w:t xml:space="preserve">、乙方需对发生的故障进行抢修，保持甲方业务的可用性，应在30分钟内响应并告知甲方。</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每发生一次超时按情况严重程度扣1-10分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12</w:t>
            </w:r>
            <w:r>
              <w:rPr>
                <w:rFonts w:hint="default" w:ascii="Times New Roman" w:hAnsi="Times New Roman" w:eastAsia="方正仿宋_GBK"/>
                <w:color w:val="000000"/>
                <w:sz w:val="18"/>
                <w:szCs w:val="18"/>
                <w:highlight w:val="none"/>
                <w:lang w:val="en-US" w:eastAsia="zh-CN" w:bidi="ar"/>
              </w:rPr>
              <w:t xml:space="preserve">、乙方应根据甲方最新印发的《宿迁市政务云管理暂行办法》中故障处理时限处理故障，并形成事故分析报告。</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每发生一次超时按情况严重程度扣1-10分</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13</w:t>
            </w:r>
            <w:r>
              <w:rPr>
                <w:rFonts w:hint="default" w:ascii="Times New Roman" w:hAnsi="Times New Roman" w:eastAsia="方正仿宋_GBK"/>
                <w:color w:val="000000"/>
                <w:sz w:val="18"/>
                <w:szCs w:val="18"/>
                <w:highlight w:val="none"/>
                <w:lang w:val="en-US" w:eastAsia="zh-CN" w:bidi="ar"/>
              </w:rPr>
              <w:t xml:space="preserve">、配合甲方做好申请单位的需求受理、评估上云部署方案和资源需求用量，参与评审并给出专业意见。</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每出现一次需求评审不配合或评估不准确，根据情况影响程度扣1-5分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14</w:t>
            </w:r>
            <w:r>
              <w:rPr>
                <w:rFonts w:hint="default" w:ascii="Times New Roman" w:hAnsi="Times New Roman" w:eastAsia="方正仿宋_GBK"/>
                <w:color w:val="000000"/>
                <w:sz w:val="18"/>
                <w:szCs w:val="18"/>
                <w:highlight w:val="none"/>
                <w:lang w:val="en-US" w:eastAsia="zh-CN" w:bidi="ar"/>
              </w:rPr>
              <w:t xml:space="preserve">、甲方提出资源开通和变更需求，乙方须根据甲方需求提供及时服务。</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每出现一次资源开通或变更不配合或不及时，根据情况影响程度扣1-5分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15</w:t>
            </w:r>
            <w:r>
              <w:rPr>
                <w:rFonts w:hint="default" w:ascii="Times New Roman" w:hAnsi="Times New Roman" w:eastAsia="方正仿宋_GBK"/>
                <w:color w:val="000000"/>
                <w:sz w:val="18"/>
                <w:szCs w:val="18"/>
                <w:highlight w:val="none"/>
                <w:lang w:val="en-US" w:eastAsia="zh-CN" w:bidi="ar"/>
              </w:rPr>
              <w:t xml:space="preserve">、根据甲方要求，结合政务云的运行系统和资源用量，定制开发云资源监测平台，并协助甲方进行资源监测（包括物理资源和云化资源），定期出具监测报告，确保甲方和使用单位能够监测相关上云系统运行情况，及时掌握云资源消耗占比，并给出资源优化建议。</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default" w:ascii="Times New Roman" w:hAnsi="Times New Roman" w:eastAsia="方正仿宋_GBK"/>
                <w:color w:val="000000"/>
                <w:sz w:val="18"/>
                <w:szCs w:val="18"/>
                <w:highlight w:val="none"/>
                <w:lang w:val="en-US" w:eastAsia="zh-CN" w:bidi="ar"/>
              </w:rPr>
              <w:t xml:space="preserve">甲方提出需求，乙方根据提出的时间节点予以提供配合，出现一次不配合或监测平台无法正常使用（不可抗力除外），根据情况影响程度扣1-10分。</w:t>
            </w:r>
            <w:r/>
          </w:p>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甲方使用监测系统过程中，发现数据不准确的，每次扣1分。</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16</w:t>
            </w:r>
            <w:r>
              <w:rPr>
                <w:rFonts w:hint="default" w:ascii="Times New Roman" w:hAnsi="Times New Roman" w:eastAsia="方正仿宋_GBK"/>
                <w:color w:val="000000"/>
                <w:sz w:val="18"/>
                <w:szCs w:val="18"/>
                <w:highlight w:val="none"/>
                <w:lang w:val="en-US" w:eastAsia="zh-CN" w:bidi="ar"/>
              </w:rPr>
              <w:t xml:space="preserve">、根据甲方要求，做好资源回收工作，并协助甲方沟通使用单位，及时、平稳、高效回收资源。</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每出现一次资源回收不配合或不及时，根据情况影响程度扣1-10分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1</w:t>
            </w:r>
            <w:r>
              <w:rPr>
                <w:rFonts w:hint="eastAsia" w:ascii="Times New Roman" w:hAnsi="Times New Roman" w:eastAsia="方正仿宋_GBK"/>
                <w:color w:val="000000"/>
                <w:sz w:val="18"/>
                <w:szCs w:val="18"/>
                <w:highlight w:val="none"/>
                <w:lang w:val="en-US" w:eastAsia="zh-CN" w:bidi="ar"/>
              </w:rPr>
              <w:t xml:space="preserve">7</w:t>
            </w:r>
            <w:r>
              <w:rPr>
                <w:rFonts w:hint="default" w:ascii="Times New Roman" w:hAnsi="Times New Roman" w:eastAsia="方正仿宋_GBK"/>
                <w:color w:val="000000"/>
                <w:sz w:val="18"/>
                <w:szCs w:val="18"/>
                <w:highlight w:val="none"/>
                <w:lang w:val="en-US" w:eastAsia="zh-CN" w:bidi="ar"/>
              </w:rPr>
              <w:t xml:space="preserve">、配合甲方做好政务云资源申请相关材料的归档。</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每出现一次不配合或不及时，根据情况影响程度扣1-5分</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1</w:t>
            </w:r>
            <w:r>
              <w:rPr>
                <w:rFonts w:hint="eastAsia" w:ascii="Times New Roman" w:hAnsi="Times New Roman" w:eastAsia="方正仿宋_GBK"/>
                <w:color w:val="000000"/>
                <w:sz w:val="18"/>
                <w:szCs w:val="18"/>
                <w:highlight w:val="none"/>
                <w:lang w:val="en-US" w:eastAsia="zh-CN" w:bidi="ar"/>
              </w:rPr>
              <w:t xml:space="preserve">8</w:t>
            </w:r>
            <w:r>
              <w:rPr>
                <w:rFonts w:hint="default" w:ascii="Times New Roman" w:hAnsi="Times New Roman" w:eastAsia="方正仿宋_GBK"/>
                <w:color w:val="000000"/>
                <w:sz w:val="18"/>
                <w:szCs w:val="18"/>
                <w:highlight w:val="none"/>
                <w:lang w:val="en-US" w:eastAsia="zh-CN" w:bidi="ar"/>
              </w:rPr>
              <w:t xml:space="preserve">、乙方需对政务云平台</w:t>
            </w:r>
            <w:r>
              <w:rPr>
                <w:rFonts w:hint="eastAsia" w:ascii="Times New Roman" w:hAnsi="Times New Roman" w:eastAsia="方正仿宋_GBK"/>
                <w:color w:val="000000"/>
                <w:sz w:val="18"/>
                <w:szCs w:val="18"/>
                <w:highlight w:val="none"/>
                <w:lang w:val="en-US" w:eastAsia="zh-CN" w:bidi="ar"/>
              </w:rPr>
              <w:t xml:space="preserve">配合</w:t>
            </w:r>
            <w:r>
              <w:rPr>
                <w:rFonts w:hint="default" w:ascii="Times New Roman" w:hAnsi="Times New Roman" w:eastAsia="方正仿宋_GBK"/>
                <w:color w:val="000000"/>
                <w:sz w:val="18"/>
                <w:szCs w:val="18"/>
                <w:highlight w:val="none"/>
                <w:lang w:val="en-US" w:eastAsia="zh-CN" w:bidi="ar"/>
              </w:rPr>
              <w:t xml:space="preserve">开展等保测评</w:t>
            </w:r>
            <w:r>
              <w:rPr>
                <w:rFonts w:hint="eastAsia" w:ascii="Times New Roman" w:hAnsi="Times New Roman" w:eastAsia="方正仿宋_GBK"/>
                <w:color w:val="000000"/>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default" w:ascii="Times New Roman" w:hAnsi="Times New Roman" w:eastAsia="方正仿宋_GBK"/>
                <w:color w:val="000000"/>
                <w:sz w:val="18"/>
                <w:szCs w:val="18"/>
                <w:highlight w:val="none"/>
                <w:lang w:val="en-US" w:eastAsia="zh-CN" w:bidi="ar"/>
              </w:rPr>
              <w:t xml:space="preserve">等保测评分数低于70的扣5分。</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eastAsia" w:ascii="Times New Roman" w:hAnsi="Times New Roman" w:eastAsia="方正仿宋_GBK"/>
                <w:color w:val="000000"/>
                <w:sz w:val="18"/>
                <w:szCs w:val="18"/>
                <w:highlight w:val="none"/>
                <w:lang w:val="en-US" w:eastAsia="zh-CN" w:bidi="ar"/>
              </w:rPr>
              <w:t xml:space="preserve">19、政务云开展等保测评扣分部分未在时限内整改或整改不达标的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default" w:ascii="Times New Roman" w:hAnsi="Times New Roman" w:eastAsia="方正仿宋_GBK"/>
                <w:color w:val="000000"/>
                <w:sz w:val="18"/>
                <w:szCs w:val="18"/>
                <w:highlight w:val="none"/>
                <w:lang w:val="en-US" w:eastAsia="zh-CN" w:bidi="ar"/>
              </w:rPr>
              <w:t xml:space="preserve">扣5分</w:t>
            </w:r>
            <w:r>
              <w:rPr>
                <w:rFonts w:hint="eastAsia" w:ascii="Times New Roman" w:hAnsi="Times New Roman" w:eastAsia="方正仿宋_GBK"/>
                <w:color w:val="000000"/>
                <w:sz w:val="18"/>
                <w:szCs w:val="18"/>
                <w:highlight w:val="none"/>
                <w:lang w:val="en-US" w:eastAsia="zh-CN" w:bidi="ar"/>
              </w:rPr>
              <w:t xml:space="preserve">一次</w:t>
            </w:r>
            <w:r>
              <w:rPr>
                <w:rFonts w:hint="default" w:ascii="Times New Roman" w:hAnsi="Times New Roman" w:eastAsia="方正仿宋_GBK"/>
                <w:color w:val="000000"/>
                <w:sz w:val="18"/>
                <w:szCs w:val="18"/>
                <w:highlight w:val="none"/>
                <w:lang w:val="en-US" w:eastAsia="zh-CN"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eastAsia" w:ascii="Times New Roman" w:hAnsi="Times New Roman" w:eastAsia="方正仿宋_GBK"/>
                <w:color w:val="000000"/>
                <w:sz w:val="18"/>
                <w:szCs w:val="18"/>
                <w:highlight w:val="none"/>
                <w:lang w:val="en-US" w:eastAsia="zh-CN" w:bidi="ar"/>
              </w:rPr>
              <w:t xml:space="preserve">20、对攻防演练中出现的问题未及时处理的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default" w:ascii="Times New Roman" w:hAnsi="Times New Roman" w:eastAsia="方正仿宋_GBK"/>
                <w:color w:val="000000"/>
                <w:sz w:val="18"/>
                <w:szCs w:val="18"/>
                <w:highlight w:val="none"/>
                <w:lang w:val="en-US" w:eastAsia="zh-CN" w:bidi="ar"/>
              </w:rPr>
              <w:t xml:space="preserve">扣5分</w:t>
            </w:r>
            <w:r>
              <w:rPr>
                <w:rFonts w:hint="eastAsia" w:ascii="Times New Roman" w:hAnsi="Times New Roman" w:eastAsia="方正仿宋_GBK"/>
                <w:color w:val="000000"/>
                <w:sz w:val="18"/>
                <w:szCs w:val="18"/>
                <w:highlight w:val="none"/>
                <w:lang w:val="en-US" w:eastAsia="zh-CN" w:bidi="ar"/>
              </w:rPr>
              <w:t xml:space="preserve">一次</w:t>
            </w:r>
            <w:r>
              <w:rPr>
                <w:rFonts w:hint="default" w:ascii="Times New Roman" w:hAnsi="Times New Roman" w:eastAsia="方正仿宋_GBK"/>
                <w:color w:val="000000"/>
                <w:sz w:val="18"/>
                <w:szCs w:val="18"/>
                <w:highlight w:val="none"/>
                <w:lang w:val="en-US" w:eastAsia="zh-CN"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21、</w:t>
            </w:r>
            <w:r>
              <w:rPr>
                <w:rFonts w:hint="default" w:ascii="Times New Roman" w:hAnsi="Times New Roman" w:eastAsia="方正仿宋_GBK"/>
                <w:color w:val="000000"/>
                <w:sz w:val="18"/>
                <w:szCs w:val="18"/>
                <w:highlight w:val="none"/>
                <w:lang w:val="en-US" w:eastAsia="zh-CN" w:bidi="ar"/>
              </w:rPr>
              <w:t xml:space="preserve">乙方需做好网络安全合规工作，并配合甲方做好安全工作和安全培训。</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每出现一次整改不满足要求或不配合，按影响程度，扣1-5分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22</w:t>
            </w:r>
            <w:r>
              <w:rPr>
                <w:rFonts w:hint="default" w:ascii="Times New Roman" w:hAnsi="Times New Roman" w:eastAsia="方正仿宋_GBK"/>
                <w:color w:val="000000"/>
                <w:sz w:val="18"/>
                <w:szCs w:val="18"/>
                <w:highlight w:val="none"/>
                <w:lang w:val="en-US" w:eastAsia="zh-CN" w:bidi="ar"/>
              </w:rPr>
              <w:t xml:space="preserve">、因乙方造成的政务云故障。酌情扣分。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一级故障扣除20-40分，二级故障扣除10-20分，三级故障可根据实际情况酌情扣除1-10分。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23</w:t>
            </w:r>
            <w:r>
              <w:rPr>
                <w:rFonts w:hint="default" w:ascii="Times New Roman" w:hAnsi="Times New Roman" w:eastAsia="方正仿宋_GBK"/>
                <w:color w:val="000000"/>
                <w:sz w:val="18"/>
                <w:szCs w:val="18"/>
                <w:highlight w:val="none"/>
                <w:lang w:val="en-US" w:eastAsia="zh-CN" w:bidi="ar"/>
              </w:rPr>
              <w:t xml:space="preserve">、对通报情况进行扣分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若因乙方原因造成甲方被通报批评，每发生一次扣5分。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eastAsia" w:ascii="Times New Roman" w:hAnsi="Times New Roman" w:eastAsia="方正仿宋_GBK"/>
                <w:color w:val="000000"/>
                <w:sz w:val="18"/>
                <w:szCs w:val="18"/>
                <w:highlight w:val="none"/>
                <w:lang w:val="en-US" w:eastAsia="zh-CN" w:bidi="ar"/>
              </w:rPr>
              <w:t xml:space="preserve">24、因团队管理出现劳动纠纷、不稳定等引发服务质量下降、中断等情况或造成舆论导致甲方形象受损的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
              </w:rPr>
            </w:pPr>
            <w:r>
              <w:rPr>
                <w:rFonts w:hint="eastAsia" w:ascii="Times New Roman" w:hAnsi="Times New Roman" w:eastAsia="方正仿宋_GBK"/>
                <w:color w:val="000000"/>
                <w:sz w:val="18"/>
                <w:szCs w:val="18"/>
                <w:highlight w:val="none"/>
                <w:lang w:val="en-US" w:eastAsia="zh-CN" w:bidi="ar"/>
              </w:rPr>
              <w:t xml:space="preserve">按照影响程度扣10-20分。</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25</w:t>
            </w:r>
            <w:r>
              <w:rPr>
                <w:rFonts w:hint="default" w:ascii="Times New Roman" w:hAnsi="Times New Roman" w:eastAsia="方正仿宋_GBK"/>
                <w:color w:val="000000"/>
                <w:sz w:val="18"/>
                <w:szCs w:val="18"/>
                <w:highlight w:val="none"/>
                <w:lang w:val="en-US" w:eastAsia="zh-CN" w:bidi="ar"/>
              </w:rPr>
              <w:t xml:space="preserve">、对甲方及使用单位的资源维护、培训、服务不到位，导致客户投诉，造成一定社会影响</w:t>
            </w:r>
            <w:r/>
          </w:p>
        </w:tc>
        <w:tc>
          <w:tcPr>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每出现一次按情况严重程度扣2-5分</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2</w:t>
            </w:r>
            <w:r>
              <w:rPr>
                <w:rFonts w:hint="eastAsia" w:ascii="Times New Roman" w:hAnsi="Times New Roman" w:eastAsia="方正仿宋_GBK"/>
                <w:color w:val="000000"/>
                <w:sz w:val="18"/>
                <w:szCs w:val="18"/>
                <w:highlight w:val="none"/>
                <w:lang w:val="en-US" w:eastAsia="zh-CN" w:bidi="ar"/>
              </w:rPr>
              <w:t xml:space="preserve">6</w:t>
            </w:r>
            <w:r>
              <w:rPr>
                <w:rFonts w:hint="default" w:ascii="Times New Roman" w:hAnsi="Times New Roman" w:eastAsia="方正仿宋_GBK"/>
                <w:color w:val="000000"/>
                <w:sz w:val="18"/>
                <w:szCs w:val="18"/>
                <w:highlight w:val="none"/>
                <w:lang w:val="en-US" w:eastAsia="zh-CN" w:bidi="ar"/>
              </w:rPr>
              <w:t xml:space="preserve">、违反</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管理规范，拒不接受相关处理，给</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内部管理、声誉或利益造成严重损害的行为</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SA"/>
              </w:rPr>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27</w:t>
            </w:r>
            <w:r>
              <w:rPr>
                <w:rFonts w:hint="default" w:ascii="Times New Roman" w:hAnsi="Times New Roman" w:eastAsia="方正仿宋_GBK"/>
                <w:color w:val="000000"/>
                <w:sz w:val="18"/>
                <w:szCs w:val="18"/>
                <w:highlight w:val="none"/>
                <w:lang w:val="en-US" w:eastAsia="zh-CN" w:bidi="ar"/>
              </w:rPr>
              <w:t xml:space="preserve">、在我市政务云服务过程中，由于服务态度、过度承诺、工作疏忽等，引起客户投诉，或给</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或客户造成重大影响（重大影响指行为后果给</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或客户造成实际经济损失，或对</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的公众形象带来负面影响等）</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SA"/>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28</w:t>
            </w:r>
            <w:r>
              <w:rPr>
                <w:rFonts w:hint="default" w:ascii="Times New Roman" w:hAnsi="Times New Roman" w:eastAsia="方正仿宋_GBK"/>
                <w:color w:val="000000"/>
                <w:sz w:val="18"/>
                <w:szCs w:val="18"/>
                <w:highlight w:val="none"/>
                <w:lang w:val="en-US" w:eastAsia="zh-CN" w:bidi="ar"/>
              </w:rPr>
              <w:t xml:space="preserve">、未将客户处发生网络安全的事故及时上报</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，给客户带来不良影响和损失的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SA"/>
              </w:rPr>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29</w:t>
            </w:r>
            <w:r>
              <w:rPr>
                <w:rFonts w:hint="default" w:ascii="Times New Roman" w:hAnsi="Times New Roman" w:eastAsia="方正仿宋_GBK"/>
                <w:color w:val="000000"/>
                <w:sz w:val="18"/>
                <w:szCs w:val="18"/>
                <w:highlight w:val="none"/>
                <w:lang w:val="en-US" w:eastAsia="zh-CN" w:bidi="ar"/>
              </w:rPr>
              <w:t xml:space="preserve">、由于自身技术原因或服务管理原因造成的人为事故，引起客户有效投诉，对</w:t>
            </w:r>
            <w:r>
              <w:rPr>
                <w:rFonts w:hint="eastAsia" w:ascii="Times New Roman" w:hAnsi="Times New Roman"/>
                <w:color w:val="000000"/>
                <w:sz w:val="18"/>
                <w:szCs w:val="18"/>
                <w:highlight w:val="none"/>
                <w:lang w:val="en-US" w:eastAsia="zh-CN" w:bidi="ar"/>
              </w:rPr>
              <w:t xml:space="preserve">市市域社会治理现代化指挥中心</w:t>
            </w:r>
            <w:r>
              <w:rPr>
                <w:rFonts w:hint="default" w:ascii="Times New Roman" w:hAnsi="Times New Roman" w:eastAsia="方正仿宋_GBK"/>
                <w:color w:val="000000"/>
                <w:sz w:val="18"/>
                <w:szCs w:val="18"/>
                <w:highlight w:val="none"/>
                <w:lang w:val="en-US" w:eastAsia="zh-CN" w:bidi="ar"/>
              </w:rPr>
              <w:t xml:space="preserve">带来不良影响的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SA"/>
              </w:rPr>
            </w:r>
            <w:r/>
          </w:p>
        </w:tc>
      </w:tr>
      <w:tr>
        <w:trPr>
          <w:jc w:val="center"/>
          <w:trHeight w:val="285"/>
        </w:trPr>
        <w:tc>
          <w:tcPr>
            <w:tcBorders>
              <w:top w:val="single" w:color="000000" w:sz="4" w:space="0"/>
              <w:left w:val="single" w:color="000000" w:sz="4" w:space="0"/>
              <w:bottom w:val="single" w:color="auto" w:sz="4" w:space="0"/>
              <w:right w:val="single" w:color="000000"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30</w:t>
            </w:r>
            <w:r>
              <w:rPr>
                <w:rFonts w:hint="default" w:ascii="Times New Roman" w:hAnsi="Times New Roman" w:eastAsia="方正仿宋_GBK"/>
                <w:color w:val="000000"/>
                <w:sz w:val="18"/>
                <w:szCs w:val="18"/>
                <w:highlight w:val="none"/>
                <w:lang w:val="en-US" w:eastAsia="zh-CN" w:bidi="ar"/>
              </w:rPr>
              <w:t xml:space="preserve">、对客户的询问不予说明清楚、</w:t>
            </w:r>
            <w:r>
              <w:rPr>
                <w:rFonts w:hint="eastAsia" w:ascii="Times New Roman" w:hAnsi="Times New Roman" w:eastAsia="方正仿宋_GBK"/>
                <w:color w:val="000000"/>
                <w:sz w:val="18"/>
                <w:szCs w:val="18"/>
                <w:highlight w:val="none"/>
                <w:lang w:val="en-US" w:eastAsia="zh-CN" w:bidi="ar"/>
              </w:rPr>
              <w:t xml:space="preserve">含糊其词</w:t>
            </w:r>
            <w:r>
              <w:rPr>
                <w:rFonts w:hint="default" w:ascii="Times New Roman" w:hAnsi="Times New Roman" w:eastAsia="方正仿宋_GBK"/>
                <w:color w:val="000000"/>
                <w:sz w:val="18"/>
                <w:szCs w:val="18"/>
                <w:highlight w:val="none"/>
                <w:lang w:val="en-US" w:eastAsia="zh-CN" w:bidi="ar"/>
              </w:rPr>
              <w:t xml:space="preserve">，引起用户单位误解的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SA"/>
              </w:rPr>
            </w:r>
            <w:r/>
          </w:p>
        </w:tc>
      </w:tr>
      <w:tr>
        <w:trPr>
          <w:jc w:val="center"/>
          <w:trHeight w:val="402"/>
        </w:trPr>
        <w:tc>
          <w:tcPr>
            <w:tcBorders>
              <w:top w:val="single" w:color="000000" w:sz="4" w:space="0"/>
              <w:left w:val="single" w:color="000000" w:sz="4" w:space="0"/>
              <w:bottom w:val="single" w:color="000000" w:sz="4" w:space="0"/>
              <w:right w:val="single" w:color="auto"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31、</w:t>
            </w:r>
            <w:r>
              <w:rPr>
                <w:rFonts w:hint="default" w:ascii="Times New Roman" w:hAnsi="Times New Roman" w:eastAsia="方正仿宋_GBK"/>
                <w:color w:val="000000"/>
                <w:sz w:val="18"/>
                <w:szCs w:val="18"/>
                <w:highlight w:val="none"/>
                <w:lang w:val="en-US" w:eastAsia="zh-CN" w:bidi="ar"/>
              </w:rPr>
              <w:t xml:space="preserve">协助甲方获取</w:t>
            </w:r>
            <w:r>
              <w:rPr>
                <w:rFonts w:hint="eastAsia" w:ascii="Times New Roman" w:hAnsi="Times New Roman" w:eastAsia="方正仿宋_GBK"/>
                <w:color w:val="000000"/>
                <w:sz w:val="18"/>
                <w:szCs w:val="18"/>
                <w:highlight w:val="none"/>
                <w:lang w:val="en-US" w:eastAsia="zh-CN" w:bidi="ar"/>
              </w:rPr>
              <w:t xml:space="preserve">江苏省数据要素X大赛或国家级数据要素X大赛</w:t>
            </w:r>
            <w:r>
              <w:rPr>
                <w:rFonts w:hint="default" w:ascii="Times New Roman" w:hAnsi="Times New Roman" w:eastAsia="方正仿宋_GBK"/>
                <w:color w:val="000000"/>
                <w:sz w:val="18"/>
                <w:szCs w:val="18"/>
                <w:highlight w:val="none"/>
                <w:lang w:val="en-US" w:eastAsia="zh-CN" w:bidi="ar"/>
              </w:rPr>
              <w:t xml:space="preserve">奖项</w:t>
            </w:r>
            <w:r/>
          </w:p>
        </w:tc>
        <w:tc>
          <w:tcPr>
            <w:tcBorders>
              <w:top w:val="single" w:color="000000" w:sz="4" w:space="0"/>
              <w:left w:val="single" w:color="auto"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每个</w:t>
            </w:r>
            <w:r>
              <w:rPr>
                <w:rFonts w:hint="eastAsia" w:ascii="Times New Roman" w:hAnsi="Times New Roman" w:eastAsia="方正仿宋_GBK"/>
                <w:color w:val="000000"/>
                <w:sz w:val="18"/>
                <w:szCs w:val="18"/>
                <w:highlight w:val="none"/>
                <w:lang w:val="en-US" w:eastAsia="zh-CN" w:bidi="ar"/>
              </w:rPr>
              <w:t xml:space="preserve">省级</w:t>
            </w:r>
            <w:r>
              <w:rPr>
                <w:rFonts w:hint="default" w:ascii="Times New Roman" w:hAnsi="Times New Roman" w:eastAsia="方正仿宋_GBK"/>
                <w:color w:val="000000"/>
                <w:sz w:val="18"/>
                <w:szCs w:val="18"/>
                <w:highlight w:val="none"/>
                <w:lang w:val="en-US" w:eastAsia="zh-CN" w:bidi="ar"/>
              </w:rPr>
              <w:t xml:space="preserve">奖项加</w:t>
            </w:r>
            <w:r>
              <w:rPr>
                <w:rFonts w:hint="eastAsia" w:ascii="Times New Roman" w:hAnsi="Times New Roman" w:eastAsia="方正仿宋_GBK"/>
                <w:color w:val="000000"/>
                <w:sz w:val="18"/>
                <w:szCs w:val="18"/>
                <w:highlight w:val="none"/>
                <w:lang w:val="en-US" w:eastAsia="zh-CN" w:bidi="ar"/>
              </w:rPr>
              <w:t xml:space="preserve">5</w:t>
            </w:r>
            <w:r>
              <w:rPr>
                <w:rFonts w:hint="default" w:ascii="Times New Roman" w:hAnsi="Times New Roman" w:eastAsia="方正仿宋_GBK"/>
                <w:color w:val="000000"/>
                <w:sz w:val="18"/>
                <w:szCs w:val="18"/>
                <w:highlight w:val="none"/>
                <w:lang w:val="en-US" w:eastAsia="zh-CN" w:bidi="ar"/>
              </w:rPr>
              <w:t xml:space="preserve">分</w:t>
            </w:r>
            <w:r>
              <w:rPr>
                <w:rFonts w:hint="eastAsia" w:ascii="Times New Roman" w:hAnsi="Times New Roman" w:eastAsia="方正仿宋_GBK"/>
                <w:color w:val="000000"/>
                <w:sz w:val="18"/>
                <w:szCs w:val="18"/>
                <w:highlight w:val="none"/>
                <w:lang w:val="en-US" w:eastAsia="zh-CN" w:bidi="ar"/>
              </w:rPr>
              <w:t xml:space="preserve">，国家级加10分</w:t>
            </w:r>
            <w:r/>
          </w:p>
        </w:tc>
      </w:tr>
      <w:tr>
        <w:trPr>
          <w:jc w:val="center"/>
          <w:trHeight w:val="402"/>
        </w:trPr>
        <w:tc>
          <w:tcPr>
            <w:tcBorders>
              <w:top w:val="single" w:color="000000" w:sz="4" w:space="0"/>
              <w:left w:val="single" w:color="000000" w:sz="4" w:space="0"/>
              <w:bottom w:val="single" w:color="000000" w:sz="4" w:space="0"/>
              <w:right w:val="single" w:color="auto" w:sz="4" w:space="0"/>
            </w:tcBorders>
            <w:tcW w:w="482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eastAsia" w:ascii="Times New Roman" w:hAnsi="Times New Roman" w:eastAsia="方正仿宋_GBK"/>
                <w:color w:val="000000"/>
                <w:sz w:val="18"/>
                <w:szCs w:val="18"/>
                <w:highlight w:val="none"/>
                <w:lang w:val="en-US" w:eastAsia="zh-CN" w:bidi="ar"/>
              </w:rPr>
              <w:t xml:space="preserve">32、</w:t>
            </w:r>
            <w:r>
              <w:rPr>
                <w:rFonts w:hint="default" w:ascii="Times New Roman" w:hAnsi="Times New Roman" w:eastAsia="方正仿宋_GBK"/>
                <w:color w:val="000000"/>
                <w:sz w:val="18"/>
                <w:szCs w:val="18"/>
                <w:highlight w:val="none"/>
                <w:lang w:val="en-US" w:eastAsia="zh-CN" w:bidi="ar"/>
              </w:rPr>
              <w:t xml:space="preserve">乙方协助甲方获得市级或以上领导批示表扬，市级或文件表扬的</w:t>
            </w:r>
            <w:r/>
          </w:p>
        </w:tc>
        <w:tc>
          <w:tcPr>
            <w:tcBorders>
              <w:top w:val="single" w:color="000000" w:sz="4" w:space="0"/>
              <w:left w:val="single" w:color="auto" w:sz="4" w:space="0"/>
              <w:bottom w:val="single" w:color="000000" w:sz="4" w:space="0"/>
              <w:right w:val="single" w:color="000000" w:sz="4" w:space="0"/>
            </w:tcBorders>
            <w:tcW w:w="2715" w:type="dxa"/>
            <w:vAlign w:val="center"/>
            <w:textDirection w:val="lrTb"/>
            <w:noWrap w:val="false"/>
          </w:tcPr>
          <w:p>
            <w:pPr>
              <w:rPr>
                <w:rFonts w:hint="default" w:ascii="Times New Roman" w:hAnsi="Times New Roman" w:eastAsia="方正仿宋_GBK"/>
                <w:color w:val="000000"/>
                <w:sz w:val="18"/>
                <w:szCs w:val="18"/>
                <w:highlight w:val="none"/>
                <w:lang w:val="en-US" w:eastAsia="zh-CN" w:bidi="ar-SA"/>
              </w:rPr>
            </w:pPr>
            <w:r>
              <w:rPr>
                <w:rFonts w:hint="default" w:ascii="Times New Roman" w:hAnsi="Times New Roman" w:eastAsia="方正仿宋_GBK"/>
                <w:color w:val="000000"/>
                <w:sz w:val="18"/>
                <w:szCs w:val="18"/>
                <w:highlight w:val="none"/>
                <w:lang w:val="en-US" w:eastAsia="zh-CN" w:bidi="ar"/>
              </w:rPr>
              <w:t xml:space="preserve">每次加</w:t>
            </w:r>
            <w:r>
              <w:rPr>
                <w:rFonts w:hint="eastAsia" w:ascii="Times New Roman" w:hAnsi="Times New Roman" w:eastAsia="方正仿宋_GBK"/>
                <w:color w:val="000000"/>
                <w:sz w:val="18"/>
                <w:szCs w:val="18"/>
                <w:highlight w:val="none"/>
                <w:lang w:val="en-US" w:eastAsia="zh-CN" w:bidi="ar"/>
              </w:rPr>
              <w:t xml:space="preserve">5</w:t>
            </w:r>
            <w:r>
              <w:rPr>
                <w:rFonts w:hint="default" w:ascii="Times New Roman" w:hAnsi="Times New Roman" w:eastAsia="方正仿宋_GBK"/>
                <w:color w:val="000000"/>
                <w:sz w:val="18"/>
                <w:szCs w:val="18"/>
                <w:highlight w:val="none"/>
                <w:lang w:val="en-US" w:eastAsia="zh-CN" w:bidi="ar"/>
              </w:rPr>
              <w:t xml:space="preserve">分</w:t>
            </w:r>
            <w:r/>
          </w:p>
        </w:tc>
      </w:tr>
    </w:tbl>
    <w:p>
      <w:pPr>
        <w:ind w:firstLine="480"/>
        <w:spacing w:line="560" w:lineRule="exact"/>
        <w:rPr>
          <w:bCs/>
          <w:sz w:val="24"/>
          <w:highlight w:val="none"/>
        </w:rPr>
      </w:pPr>
      <w:r>
        <w:rPr>
          <w:bCs/>
          <w:sz w:val="2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spacing w:line="560" w:lineRule="exact"/>
        <w:rPr>
          <w:rFonts w:eastAsia="黑体"/>
          <w:bCs/>
          <w:sz w:val="44"/>
          <w:highlight w:val="none"/>
        </w:rPr>
      </w:pPr>
      <w:r>
        <w:rPr>
          <w:rFonts w:eastAsia="黑体"/>
          <w:bCs/>
          <w:sz w:val="44"/>
          <w:highlight w:val="none"/>
        </w:rPr>
      </w:r>
      <w:r/>
    </w:p>
    <w:p>
      <w:pPr>
        <w:jc w:val="both"/>
        <w:spacing w:line="560" w:lineRule="exact"/>
        <w:rPr>
          <w:rFonts w:eastAsia="黑体"/>
          <w:bCs/>
          <w:sz w:val="44"/>
          <w:highlight w:val="none"/>
        </w:rPr>
      </w:pPr>
      <w:r>
        <w:rPr>
          <w:rFonts w:eastAsia="黑体"/>
          <w:bCs/>
          <w:sz w:val="44"/>
          <w:highlight w:val="none"/>
        </w:rPr>
      </w:r>
      <w:r/>
    </w:p>
    <w:p>
      <w:pPr>
        <w:pStyle w:val="667"/>
        <w:rPr>
          <w:rFonts w:ascii="Times New Roman" w:eastAsia="黑体"/>
          <w:bCs/>
          <w:sz w:val="44"/>
          <w:highlight w:val="none"/>
        </w:rPr>
      </w:pPr>
      <w:r/>
      <w:bookmarkStart w:id="139" w:name="_Toc118461986"/>
      <w:r/>
      <w:bookmarkStart w:id="140" w:name="_Toc104802328"/>
      <w:r/>
      <w:bookmarkStart w:id="141" w:name="_Toc155086566"/>
      <w:r/>
      <w:bookmarkStart w:id="142" w:name="EBe0cfd1035ea44f689f97db50fccddc8b"/>
      <w:r>
        <w:rPr>
          <w:rFonts w:hint="eastAsia" w:eastAsia="黑体"/>
          <w:bCs/>
          <w:sz w:val="44"/>
          <w:highlight w:val="none"/>
        </w:rPr>
        <w:t xml:space="preserve">第</w:t>
      </w:r>
      <w:r>
        <w:rPr>
          <w:rFonts w:hint="eastAsia" w:eastAsia="黑体"/>
          <w:bCs/>
          <w:sz w:val="44"/>
          <w:highlight w:val="none"/>
          <w:lang w:val="en-US" w:eastAsia="zh-CN"/>
        </w:rPr>
        <w:t xml:space="preserve">五</w:t>
      </w:r>
      <w:r>
        <w:rPr>
          <w:rFonts w:hint="eastAsia" w:eastAsia="黑体"/>
          <w:bCs/>
          <w:sz w:val="44"/>
          <w:highlight w:val="none"/>
        </w:rPr>
        <w:t xml:space="preserve">章  合同文本</w:t>
      </w:r>
      <w:bookmarkEnd w:id="139"/>
      <w:r/>
      <w:bookmarkEnd w:id="140"/>
      <w:r/>
      <w:bookmarkEnd w:id="141"/>
      <w:r/>
      <w:r/>
    </w:p>
    <w:p>
      <w:pPr>
        <w:ind w:firstLine="480"/>
        <w:spacing w:line="500" w:lineRule="exact"/>
        <w:rPr>
          <w:bCs/>
          <w:sz w:val="24"/>
          <w:highlight w:val="none"/>
        </w:rPr>
      </w:pPr>
      <w:r/>
      <w:bookmarkStart w:id="143" w:name="_Toc513029243"/>
      <w:r/>
      <w:bookmarkStart w:id="144" w:name="_Toc16938559"/>
      <w:r/>
      <w:bookmarkStart w:id="145" w:name="_Toc20823315"/>
      <w:r>
        <w:rPr>
          <w:rFonts w:hint="eastAsia"/>
          <w:bCs/>
          <w:sz w:val="24"/>
          <w:highlight w:val="none"/>
        </w:rPr>
        <w:t xml:space="preserve">以下为中标后签定本项目合同的通用条款，投标人不得提出实质性的修改。</w:t>
      </w:r>
      <w:bookmarkEnd w:id="143"/>
      <w:bookmarkEnd w:id="144"/>
      <w:bookmarkEnd w:id="145"/>
      <w:r/>
    </w:p>
    <w:p>
      <w:pPr>
        <w:jc w:val="center"/>
        <w:spacing w:line="560" w:lineRule="exact"/>
        <w:rPr>
          <w:rFonts w:hint="eastAsia" w:asciiTheme="minorEastAsia" w:hAnsiTheme="minorEastAsia" w:eastAsiaTheme="minorEastAsia"/>
          <w:b/>
          <w:color w:val="auto"/>
          <w:sz w:val="28"/>
          <w:szCs w:val="28"/>
          <w:highlight w:val="none"/>
          <w:lang w:eastAsia="zh-CN"/>
        </w:rPr>
      </w:pPr>
      <w:r/>
      <w:bookmarkStart w:id="146" w:name="_Hlt16619369"/>
      <w:r/>
      <w:bookmarkEnd w:id="146"/>
      <w:r/>
      <w:r/>
    </w:p>
    <w:p>
      <w:pPr>
        <w:jc w:val="center"/>
        <w:spacing w:line="5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lang w:eastAsia="zh-CN"/>
        </w:rPr>
        <w:t xml:space="preserve">2026年市政务云资源租赁和云网安全服务项目</w:t>
      </w:r>
      <w:r>
        <w:rPr>
          <w:rFonts w:hint="eastAsia" w:asciiTheme="minorEastAsia" w:hAnsiTheme="minorEastAsia" w:eastAsiaTheme="minorEastAsia"/>
          <w:b/>
          <w:color w:val="auto"/>
          <w:sz w:val="28"/>
          <w:szCs w:val="28"/>
          <w:highlight w:val="none"/>
        </w:rPr>
        <w:t xml:space="preserve">政府采购合同（参考）</w:t>
      </w:r>
      <w:r/>
    </w:p>
    <w:p>
      <w:pPr>
        <w:pStyle w:val="709"/>
        <w:ind w:firstLine="840"/>
        <w:jc w:val="both"/>
        <w:spacing w:before="0" w:beforeAutospacing="0" w:after="0" w:afterAutospacing="0"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9"/>
        <w:ind w:firstLine="840"/>
        <w:jc w:val="both"/>
        <w:spacing w:before="0" w:beforeAutospacing="0" w:after="0" w:afterAutospacing="0"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09"/>
        <w:ind w:firstLine="840"/>
        <w:spacing w:before="0" w:beforeAutospacing="0" w:after="0" w:afterAutospacing="0" w:line="720" w:lineRule="auto"/>
        <w:widowControl w:val="off"/>
        <w:rPr>
          <w:rFonts w:hint="eastAsia" w:ascii="宋体" w:hAnsi="宋体" w:eastAsia="宋体" w:cs="宋体"/>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cs="宋体"/>
          <w:color w:val="000000"/>
          <w:sz w:val="28"/>
          <w:szCs w:val="28"/>
          <w:highlight w:val="none"/>
          <w:lang w:eastAsia="zh-CN"/>
        </w:rPr>
        <w:t xml:space="preserve">2026年市政务云资源租赁和云网安全服务项目</w:t>
      </w:r>
      <w:r/>
    </w:p>
    <w:p>
      <w:pPr>
        <w:pStyle w:val="709"/>
        <w:ind w:firstLine="840"/>
        <w:spacing w:before="0" w:beforeAutospacing="0" w:after="0" w:afterAutospacing="0" w:line="720" w:lineRule="auto"/>
        <w:widowControl w:val="off"/>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         </w:t>
      </w:r>
      <w:r/>
    </w:p>
    <w:p>
      <w:pPr>
        <w:pStyle w:val="709"/>
        <w:ind w:firstLine="840"/>
        <w:jc w:val="both"/>
        <w:spacing w:before="0" w:beforeAutospacing="0" w:after="0" w:afterAutospacing="0" w:line="720" w:lineRule="auto"/>
        <w:widowControl w:val="off"/>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分包编号：</w:t>
      </w:r>
      <w:r>
        <w:rPr>
          <w:rFonts w:hint="eastAsia" w:ascii="宋体" w:hAnsi="宋体" w:eastAsia="宋体" w:cs="宋体"/>
          <w:color w:val="000000"/>
          <w:sz w:val="28"/>
          <w:szCs w:val="28"/>
          <w:highlight w:val="none"/>
        </w:rPr>
        <w:tab/>
      </w:r>
      <w:r/>
    </w:p>
    <w:p>
      <w:pPr>
        <w:pStyle w:val="977"/>
        <w:ind w:firstLine="840"/>
        <w:spacing w:line="72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甲方1（全称）：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r/>
    </w:p>
    <w:p>
      <w:pPr>
        <w:pStyle w:val="977"/>
        <w:ind w:firstLine="840"/>
        <w:spacing w:line="72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甲方</w:t>
      </w:r>
      <w:r>
        <w:rPr>
          <w:rFonts w:hint="eastAsia" w:hAnsi="宋体" w:cs="宋体"/>
          <w:sz w:val="28"/>
          <w:szCs w:val="28"/>
          <w:highlight w:val="none"/>
          <w:lang w:val="en-US" w:eastAsia="zh-CN"/>
        </w:rPr>
        <w:t xml:space="preserve">2</w:t>
      </w:r>
      <w:r>
        <w:rPr>
          <w:rFonts w:hint="eastAsia" w:ascii="宋体" w:hAnsi="宋体" w:eastAsia="宋体" w:cs="宋体"/>
          <w:sz w:val="28"/>
          <w:szCs w:val="28"/>
          <w:highlight w:val="none"/>
        </w:rPr>
        <w:t xml:space="preserve">（全称）：</w:t>
      </w:r>
      <w:r>
        <w:rPr>
          <w:rFonts w:hint="eastAsia" w:ascii="宋体" w:hAnsi="宋体" w:eastAsia="宋体" w:cs="宋体"/>
          <w:sz w:val="28"/>
          <w:szCs w:val="28"/>
          <w:highlight w:val="none"/>
          <w:u w:val="single"/>
        </w:rPr>
        <w:t xml:space="preserve">                      </w:t>
      </w:r>
      <w:r/>
    </w:p>
    <w:p>
      <w:pPr>
        <w:pStyle w:val="977"/>
        <w:ind w:firstLine="840"/>
        <w:spacing w:line="72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乙方（全称）：</w:t>
      </w:r>
      <w:r>
        <w:rPr>
          <w:rFonts w:hint="eastAsia" w:ascii="宋体" w:hAnsi="宋体" w:eastAsia="宋体" w:cs="宋体"/>
          <w:sz w:val="28"/>
          <w:szCs w:val="28"/>
          <w:highlight w:val="none"/>
          <w:u w:val="single"/>
        </w:rPr>
        <w:t xml:space="preserve">                    </w:t>
      </w:r>
      <w:r/>
    </w:p>
    <w:p>
      <w:pPr>
        <w:pStyle w:val="977"/>
        <w:ind w:firstLine="112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pStyle w:val="977"/>
        <w:ind w:firstLine="0"/>
        <w:rPr>
          <w:rFonts w:hint="eastAsia" w:ascii="宋体" w:hAnsi="宋体" w:eastAsia="宋体" w:cs="宋体"/>
          <w:szCs w:val="24"/>
          <w:highlight w:val="none"/>
        </w:rPr>
      </w:pPr>
      <w:r>
        <w:rPr>
          <w:rFonts w:hint="eastAsia" w:ascii="宋体" w:hAnsi="宋体" w:eastAsia="宋体" w:cs="宋体"/>
          <w:szCs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甲方1（全称）：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甲方2（全称）：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w:t>
      </w:r>
      <w:r/>
    </w:p>
    <w:p>
      <w:pPr>
        <w:pStyle w:val="709"/>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一、合同内容</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（一）标的名称：</w:t>
      </w:r>
      <w:r>
        <w:rPr>
          <w:rFonts w:hint="eastAsia" w:ascii="宋体" w:hAnsi="宋体" w:cs="宋体"/>
          <w:sz w:val="24"/>
          <w:szCs w:val="24"/>
          <w:highlight w:val="none"/>
          <w:lang w:eastAsia="zh-CN"/>
        </w:rPr>
        <w:t xml:space="preserve">2026年市政务云资源租赁和云网安全服务项目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（二）标的质量：合格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（三）标的数量（规模）：详见合同清单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（四）履行时间（期限）：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（五）履行地点：</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履行方式：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二、合同金额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（一）本合同金额为（大写）：_________________________（________元）人民币或其他币种。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（二）合同清单</w:t>
      </w:r>
      <w:r/>
    </w:p>
    <w:tbl>
      <w:tblPr>
        <w:tblStyle w:val="677"/>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合同金额（人民币：元）</w:t>
            </w:r>
            <w:r/>
          </w:p>
        </w:tc>
        <w:tc>
          <w:tcPr>
            <w:tcW w:w="1798" w:type="dxa"/>
            <w:textDirection w:val="lrTb"/>
            <w:noWrap w:val="false"/>
          </w:tcPr>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3.1乙方应按</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文件规定的时间向甲方提供与合同标的有关的技术资料。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四、知识产权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五、产权担保</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 乙方保证所交付的合同标的的所有权完全属于乙方且无任何抵押、查封等产权瑕疵。</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本项目不收取履约保证金  </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七、合同转包或分包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7.1乙方不得将合同标的转包给他人履行。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7.2乙方不得将合同标的分包给他人履行。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7.3乙方如有转包或未经甲方同意的分包行为，甲方有权解除合同。</w:t>
      </w:r>
      <w:r/>
    </w:p>
    <w:p>
      <w:pPr>
        <w:ind w:firstLine="482"/>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八、合同款项支付及</w:t>
      </w:r>
      <w:r>
        <w:rPr>
          <w:rFonts w:hint="eastAsia" w:ascii="宋体" w:hAnsi="宋体" w:cs="宋体"/>
          <w:b/>
          <w:sz w:val="24"/>
          <w:szCs w:val="24"/>
          <w:highlight w:val="none"/>
          <w:lang w:val="en-US" w:eastAsia="zh-CN"/>
        </w:rPr>
        <w:t xml:space="preserve">服务期</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8.1服务期</w:t>
      </w:r>
      <w:r>
        <w:rPr>
          <w:rFonts w:hint="eastAsia" w:ascii="宋体" w:hAnsi="宋体" w:eastAsia="宋体" w:cs="宋体"/>
          <w:sz w:val="24"/>
          <w:szCs w:val="24"/>
          <w:highlight w:val="none"/>
        </w:rPr>
        <w:t xml:space="preserve">：1年。</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8.2付款方式：</w:t>
      </w:r>
      <w:r>
        <w:rPr>
          <w:rFonts w:hint="eastAsia" w:ascii="宋体" w:hAnsi="宋体" w:eastAsia="宋体" w:cs="宋体"/>
          <w:sz w:val="24"/>
          <w:szCs w:val="24"/>
          <w:highlight w:val="none"/>
        </w:rPr>
        <w:t xml:space="preserve">合同签订且采购单位在收到供应商发票后10个工作日内，支付合同总金额的20%作为预付款；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服务期满且经采购人考核、第三方机构评估及最终验收合格，根据相关结果和要求支付余款（无息）。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注：1、在签订合同时，成交人明确表示无需预付款或者主动要求降低预付款比例的金额，采购人可不适用预付款规定。</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根据全年各项服务实际使用量计算。</w:t>
      </w:r>
      <w:r/>
    </w:p>
    <w:p>
      <w:pPr>
        <w:ind w:firstLine="482"/>
        <w:keepLines w:val="0"/>
        <w:keepNext w:val="0"/>
        <w:pageBreakBefore w:val="0"/>
        <w:spacing w:line="560" w:lineRule="exact"/>
        <w:widowControl w:val="off"/>
        <w:rPr>
          <w:rFonts w:hint="eastAsia"/>
          <w:bCs/>
          <w:sz w:val="24"/>
          <w:highlight w:val="none"/>
        </w:rPr>
      </w:pPr>
      <w:r>
        <w:rPr>
          <w:rFonts w:hint="eastAsia"/>
          <w:bCs/>
          <w:sz w:val="24"/>
          <w:highlight w:val="none"/>
        </w:rPr>
        <w:t xml:space="preserve">3、资金支付的主体：</w:t>
      </w:r>
      <w:r>
        <w:rPr>
          <w:rFonts w:hint="eastAsia" w:ascii="Times New Roman" w:eastAsia="宋体"/>
          <w:bCs/>
          <w:sz w:val="24"/>
          <w:highlight w:val="none"/>
          <w:lang w:val="en-US" w:eastAsia="zh-CN"/>
        </w:rPr>
        <w:t xml:space="preserve">市级资金支付主体为</w:t>
      </w:r>
      <w:r>
        <w:rPr>
          <w:rFonts w:hint="eastAsia"/>
          <w:bCs/>
          <w:sz w:val="24"/>
          <w:highlight w:val="none"/>
        </w:rPr>
        <w:t xml:space="preserve">宿迁市楚润数据集团有限公司</w:t>
      </w:r>
      <w:r>
        <w:rPr>
          <w:rFonts w:hint="eastAsia" w:eastAsia="宋体"/>
          <w:bCs/>
          <w:sz w:val="24"/>
          <w:highlight w:val="none"/>
          <w:lang w:eastAsia="zh-CN"/>
        </w:rPr>
        <w:t xml:space="preserve">，</w:t>
      </w:r>
      <w:r>
        <w:rPr>
          <w:rFonts w:hint="eastAsia" w:ascii="Times New Roman" w:eastAsia="宋体"/>
          <w:bCs/>
          <w:sz w:val="24"/>
          <w:highlight w:val="none"/>
          <w:lang w:val="en-US" w:eastAsia="zh-CN"/>
        </w:rPr>
        <w:t xml:space="preserve">县、区级资金支付主体为实际使用单位</w:t>
      </w:r>
      <w:r>
        <w:rPr>
          <w:rFonts w:hint="eastAsia"/>
          <w:bCs/>
          <w:sz w:val="24"/>
          <w:highlight w:val="none"/>
        </w:rPr>
        <w:t xml:space="preserve">。宿迁市市域社会治理现代化指挥中心负责协调各相关单位的资金支付。</w:t>
      </w:r>
      <w:r/>
    </w:p>
    <w:p>
      <w:pPr>
        <w:ind w:firstLine="482"/>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Times New Roman" w:eastAsia="宋体"/>
          <w:bCs/>
          <w:sz w:val="24"/>
          <w:highlight w:val="none"/>
          <w:lang w:val="en-US" w:eastAsia="zh-CN"/>
        </w:rPr>
        <w:t xml:space="preserve">4、项目验收与考核由市域社会治理现代化指挥中心、市楚润数据集团负责组织，相关县区级提供各自领域使用服务的评价报告。</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资金支付的条件：满足相应阶段的要求且收到供应商发票</w:t>
      </w:r>
      <w:r>
        <w:rPr>
          <w:rFonts w:hint="eastAsia" w:ascii="宋体" w:hAnsi="宋体" w:cs="宋体"/>
          <w:bCs/>
          <w:sz w:val="24"/>
          <w:szCs w:val="24"/>
          <w:highlight w:val="none"/>
          <w:lang w:eastAsia="zh-CN"/>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九、税费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9.1本合同执行中相关的一切税费均由乙方负担。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十、项目验收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甲方依法组织履约验收工作。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对于实际使用人和甲方分离的项目，甲方邀请实际使用人参与验收。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如有必要，甲方邀请参加本项目的其他供应商或第三方专业机构及专家参与验收，相关意见将作为验收书的参考资料。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11.1甲方无正当理由拒绝接受乙方提供的合同标的的，甲方向乙方偿付拒绝接受合同价款总值</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的违约金。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甲方无故逾期验收和办理合同款项支付手续的,甲方应按逾期付款总额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每日向乙方支付违约金。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的违约金，如造成甲方损失超过违约金的，超出部分由乙方继续承担赔偿责任。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 乙方交付合同标的的标准不符合合同规定及</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文件规定标准的，甲方有权拒绝接受合同标的，并可单方面解除合同。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11.5甲方逾期退还履约保证金的违约责任：除应当退还履约保证金外，还应当按中国人民银行同期贷款基准利率上浮 20％后的利率支付</w:t>
      </w:r>
      <w:r>
        <w:rPr>
          <w:rFonts w:hint="eastAsia" w:ascii="宋体" w:hAnsi="宋体" w:cs="宋体"/>
          <w:sz w:val="24"/>
          <w:szCs w:val="24"/>
          <w:highlight w:val="none"/>
          <w:lang w:eastAsia="zh-CN"/>
        </w:rPr>
        <w:t xml:space="preserve">逾期</w:t>
      </w:r>
      <w:r>
        <w:rPr>
          <w:rFonts w:hint="eastAsia" w:ascii="宋体" w:hAnsi="宋体" w:eastAsia="宋体" w:cs="宋体"/>
          <w:sz w:val="24"/>
          <w:szCs w:val="24"/>
          <w:highlight w:val="none"/>
        </w:rPr>
        <w:t xml:space="preserve">资金占用费，但因供应商自身原因导致无法及时退还的除外。</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十二、供应商合法权益补偿机制</w:t>
      </w:r>
      <w:r/>
    </w:p>
    <w:p>
      <w:pPr>
        <w:pStyle w:val="959"/>
        <w:ind w:firstLine="480"/>
        <w:spacing w:line="360" w:lineRule="auto"/>
        <w:rPr>
          <w:rFonts w:hint="eastAsia" w:ascii="宋体" w:hAnsi="宋体" w:eastAsia="宋体" w:cs="宋体"/>
          <w:sz w:val="24"/>
          <w:szCs w:val="24"/>
          <w:highlight w:val="none"/>
        </w:rPr>
      </w:pPr>
      <w:r/>
      <w:bookmarkStart w:id="147" w:name="_Toc23650"/>
      <w:r>
        <w:rPr>
          <w:rFonts w:hint="eastAsia" w:ascii="宋体" w:hAnsi="宋体" w:eastAsia="宋体" w:cs="宋体"/>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147"/>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十三、不可抗力事件处理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在合同有效期内，任何一方因不可抗力事件导致不能履行合同，则合同履行期可延长，其延长期与不可抗力影响 期相同。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不可抗力事件发生后，应立即通知对方，并寄送有关权威机构出具的证明。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不可抗力事件延续120天以上，双方应通过友好协商，确定是否继续履行合同。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十四、解决争议的方法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14.1双方在签订、履行合同中所发生的一切争议，应通过友好协商解决。如协商不成，由甲方住所地人民法院管辖。</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十五、合同生效及其它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合同经双方法定代表人或授权委托代表人签字并加盖单位公章后生效。</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15.2县（区）单位参照本合同与乙方签订合同。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本合同未尽事宜，遵照《中华人民共和国民法典》、《中华人民共和国政府采购法》有关条文执行。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 本合同正本一式三份，具有同等法律效力。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附件：具体标的及其技术要求和商务要求、联合协议、分包意向协议等</w:t>
      </w:r>
      <w:r/>
    </w:p>
    <w:tbl>
      <w:tblPr>
        <w:tblStyle w:val="67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5"/>
        <w:gridCol w:w="2595"/>
        <w:gridCol w:w="2127"/>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甲方1（采购人）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甲方2（采购人）</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1171"/>
        </w:trPr>
        <w:tc>
          <w:tcPr>
            <w:tcBorders>
              <w:top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p>
            <w:pPr>
              <w:ind w:firstLine="100"/>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p>
            <w:pPr>
              <w:ind w:firstLine="100"/>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highlight w:val="none"/>
              </w:rPr>
            </w:pPr>
            <w:r>
              <w:rPr>
                <w:rFonts w:hint="eastAsia" w:ascii="宋体" w:hAnsi="宋体" w:eastAsia="宋体" w:cs="宋体"/>
                <w:szCs w:val="21"/>
                <w:highlight w:val="none"/>
              </w:rPr>
              <w:t xml:space="preserve">乙方（供应商）</w:t>
            </w:r>
            <w:r/>
          </w:p>
        </w:tc>
        <w:tc>
          <w:tcPr>
            <w:gridSpan w:val="3"/>
            <w:tcBorders>
              <w:top w:val="single" w:color="auto" w:sz="2" w:space="0"/>
              <w:left w:val="single" w:color="auto" w:sz="2" w:space="0"/>
              <w:bottom w:val="single" w:color="auto" w:sz="2" w:space="0"/>
            </w:tcBorders>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单位名称（公章或合同章）</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或其委托代理人（签章）</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拥有者性别</w:t>
            </w:r>
            <w:r/>
          </w:p>
        </w:tc>
        <w:tc>
          <w:tcPr>
            <w:gridSpan w:val="3"/>
            <w:tcW w:w="3873" w:type="pct"/>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住  所</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电子邮箱</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开户名称</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r>
        <w:trPr>
          <w:trHeight w:val="483"/>
        </w:trPr>
        <w:tc>
          <w:tcPr>
            <w:shd w:val="clear" w:color="auto" w:fill="auto"/>
            <w:tcW w:w="0" w:type="auto"/>
            <w:vAlign w:val="center"/>
            <w:textDirection w:val="lrTb"/>
            <w:noWrap w:val="false"/>
          </w:tcPr>
          <w:p>
            <w:pPr>
              <w:jc w:val="center"/>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tc>
        <w:tc>
          <w:tcPr>
            <w:gridSpan w:val="3"/>
            <w:shd w:val="clear" w:color="auto" w:fill="auto"/>
            <w:tcW w:w="3873" w:type="pct"/>
            <w:vAlign w:val="center"/>
            <w:textDirection w:val="lrTb"/>
            <w:noWrap w:val="false"/>
          </w:tcPr>
          <w:p>
            <w:pPr>
              <w:jc w:val="center"/>
              <w:spacing w:line="300" w:lineRule="exact"/>
              <w:rPr>
                <w:rFonts w:hint="eastAsia" w:ascii="宋体" w:hAnsi="宋体" w:eastAsia="宋体" w:cs="宋体"/>
                <w:spacing w:val="20"/>
                <w:szCs w:val="21"/>
                <w:highlight w:val="none"/>
              </w:rPr>
            </w:pPr>
            <w:r>
              <w:rPr>
                <w:rFonts w:hint="eastAsia" w:ascii="宋体" w:hAnsi="宋体" w:eastAsia="宋体" w:cs="宋体"/>
                <w:spacing w:val="20"/>
                <w:szCs w:val="21"/>
                <w:highlight w:val="none"/>
              </w:rPr>
            </w:r>
            <w:r/>
          </w:p>
        </w:tc>
      </w:tr>
    </w:tbl>
    <w:p>
      <w:pPr>
        <w:rPr>
          <w:highlight w:val="none"/>
        </w:rPr>
      </w:pPr>
      <w:r>
        <w:rPr>
          <w:rFonts w:hint="eastAsia"/>
          <w:sz w:val="20"/>
          <w:highlight w:val="none"/>
        </w:rPr>
        <w:t xml:space="preserve"> </w:t>
      </w:r>
      <w:bookmarkEnd w:id="142"/>
      <w:r/>
      <w:r/>
    </w:p>
    <w:p>
      <w:pPr>
        <w:rPr>
          <w:highlight w:val="none"/>
        </w:rPr>
      </w:pPr>
      <w:r>
        <w:rPr>
          <w:highlight w:val="none"/>
        </w:rPr>
      </w:r>
      <w:r/>
    </w:p>
    <w:p>
      <w:pPr>
        <w:rPr>
          <w:highlight w:val="none"/>
        </w:rPr>
      </w:pPr>
      <w:r>
        <w:rPr>
          <w:highlight w:val="none"/>
        </w:rPr>
      </w:r>
      <w:r/>
    </w:p>
    <w:p>
      <w:pPr>
        <w:pStyle w:val="667"/>
        <w:rPr>
          <w:rFonts w:ascii="Times New Roman" w:eastAsia="黑体"/>
          <w:bCs/>
          <w:sz w:val="44"/>
          <w:highlight w:val="none"/>
        </w:rPr>
      </w:pPr>
      <w:r>
        <w:rPr>
          <w:rFonts w:hint="eastAsia" w:ascii="Times New Roman" w:eastAsia="黑体"/>
          <w:bCs/>
          <w:sz w:val="44"/>
          <w:highlight w:val="none"/>
        </w:rPr>
        <w:t xml:space="preserve">第六章  投标</w:t>
      </w:r>
      <w:bookmarkEnd w:id="124"/>
      <w:r/>
      <w:bookmarkEnd w:id="125"/>
      <w:r/>
      <w:bookmarkEnd w:id="126"/>
      <w:r>
        <w:rPr>
          <w:rFonts w:hint="eastAsia" w:ascii="Times New Roman" w:eastAsia="黑体"/>
          <w:bCs/>
          <w:sz w:val="44"/>
          <w:highlight w:val="none"/>
        </w:rPr>
        <w:t xml:space="preserve">文件格式 </w:t>
      </w:r>
      <w:r/>
    </w:p>
    <w:p>
      <w:pPr>
        <w:jc w:val="center"/>
        <w:rPr>
          <w:b/>
          <w:sz w:val="72"/>
          <w:highlight w:val="none"/>
        </w:rPr>
      </w:pPr>
      <w:r/>
      <w:bookmarkStart w:id="148" w:name="_Hlt26955039"/>
      <w:r/>
      <w:bookmarkEnd w:id="148"/>
      <w:r/>
      <w:bookmarkStart w:id="149" w:name="_Hlt26671244"/>
      <w:r/>
      <w:bookmarkEnd w:id="149"/>
      <w:r/>
      <w:bookmarkStart w:id="150" w:name="_Toc26554094"/>
      <w:r/>
      <w:bookmarkStart w:id="151" w:name="_Toc49090576"/>
      <w:r/>
      <w:bookmarkStart w:id="152" w:name="_Toc120614282"/>
      <w:r/>
      <w:r/>
    </w:p>
    <w:p>
      <w:pPr>
        <w:jc w:val="center"/>
        <w:rPr>
          <w:b/>
          <w:sz w:val="72"/>
          <w:highlight w:val="none"/>
        </w:rPr>
      </w:pPr>
      <w:r>
        <w:rPr>
          <w:rFonts w:hint="eastAsia"/>
          <w:b/>
          <w:sz w:val="72"/>
          <w:highlight w:val="none"/>
        </w:rPr>
        <w:t xml:space="preserve">投  标  文  件</w:t>
      </w:r>
      <w:r/>
    </w:p>
    <w:p>
      <w:pPr>
        <w:jc w:val="center"/>
        <w:rPr>
          <w:b/>
          <w:sz w:val="72"/>
          <w:highlight w:val="none"/>
        </w:rPr>
      </w:pPr>
      <w:r>
        <w:rPr>
          <w:b/>
          <w:sz w:val="72"/>
          <w:highlight w:val="none"/>
        </w:rPr>
      </w:r>
      <w:r/>
    </w:p>
    <w:p>
      <w:pPr>
        <w:jc w:val="center"/>
        <w:rPr>
          <w:b/>
          <w:sz w:val="72"/>
          <w:highlight w:val="none"/>
        </w:rPr>
      </w:pPr>
      <w:r>
        <w:rPr>
          <w:b/>
          <w:sz w:val="72"/>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ind w:firstLine="1084"/>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rPr>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p>
    <w:p>
      <w:pPr>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440" w:lineRule="exact"/>
        <w:rPr>
          <w:b/>
          <w:bCs/>
          <w:sz w:val="32"/>
          <w:szCs w:val="32"/>
          <w:highlight w:val="none"/>
        </w:rPr>
      </w:pPr>
      <w:r>
        <w:rPr>
          <w:b/>
          <w:bCs/>
          <w:sz w:val="32"/>
          <w:szCs w:val="32"/>
          <w:highlight w:val="none"/>
        </w:rPr>
      </w:r>
      <w:r/>
    </w:p>
    <w:p>
      <w:pPr>
        <w:spacing w:line="440" w:lineRule="exact"/>
        <w:rPr>
          <w:highlight w:val="none"/>
        </w:rPr>
      </w:pPr>
      <w:r>
        <w:rPr>
          <w:highlight w:val="none"/>
        </w:rPr>
      </w:r>
      <w:r/>
    </w:p>
    <w:p>
      <w:pPr>
        <w:ind w:firstLine="1084"/>
        <w:rPr>
          <w:b/>
          <w:bCs/>
          <w:sz w:val="32"/>
          <w:szCs w:val="32"/>
          <w:highlight w:val="none"/>
        </w:rPr>
      </w:pPr>
      <w:r>
        <w:rPr>
          <w:b/>
          <w:sz w:val="36"/>
          <w:highlight w:val="none"/>
          <w:u w:val="single"/>
        </w:rPr>
        <w:br w:type="page" w:clear="all"/>
      </w:r>
      <w:r/>
    </w:p>
    <w:p>
      <w:pPr>
        <w:jc w:val="center"/>
        <w:spacing w:line="440" w:lineRule="exact"/>
        <w:rPr>
          <w:b/>
          <w:bCs/>
          <w:sz w:val="32"/>
          <w:szCs w:val="32"/>
          <w:highlight w:val="none"/>
        </w:rPr>
      </w:pPr>
      <w:r>
        <w:rPr>
          <w:rFonts w:hint="eastAsia"/>
          <w:b/>
          <w:bCs/>
          <w:sz w:val="32"/>
          <w:szCs w:val="32"/>
          <w:highlight w:val="none"/>
        </w:rPr>
        <w:t xml:space="preserve">投标文件目录</w:t>
      </w:r>
      <w:r/>
    </w:p>
    <w:p>
      <w:pPr>
        <w:jc w:val="center"/>
        <w:spacing w:line="440" w:lineRule="exact"/>
        <w:rPr>
          <w:b/>
          <w:bCs/>
          <w:sz w:val="32"/>
          <w:szCs w:val="32"/>
          <w:highlight w:val="none"/>
        </w:rPr>
      </w:pPr>
      <w:r>
        <w:rPr>
          <w:b/>
          <w:bCs/>
          <w:sz w:val="32"/>
          <w:szCs w:val="32"/>
          <w:highlight w:val="none"/>
        </w:rPr>
      </w:r>
      <w:r/>
    </w:p>
    <w:p>
      <w:pPr>
        <w:ind w:firstLine="560"/>
        <w:spacing w:line="600" w:lineRule="exact"/>
        <w:rPr>
          <w:rFonts w:cs="宋体"/>
          <w:sz w:val="28"/>
          <w:szCs w:val="28"/>
          <w:highlight w:val="none"/>
        </w:rPr>
      </w:pPr>
      <w:r>
        <w:rPr>
          <w:rFonts w:hint="eastAsia" w:cs="宋体"/>
          <w:sz w:val="28"/>
          <w:szCs w:val="28"/>
          <w:highlight w:val="none"/>
        </w:rPr>
        <w:t xml:space="preserve">一、投标声明及承诺函</w:t>
      </w:r>
      <w:r/>
    </w:p>
    <w:p>
      <w:pPr>
        <w:ind w:firstLine="560"/>
        <w:spacing w:line="600" w:lineRule="exact"/>
        <w:rPr>
          <w:rFonts w:cs="宋体"/>
          <w:sz w:val="28"/>
          <w:szCs w:val="28"/>
          <w:highlight w:val="none"/>
        </w:rPr>
      </w:pPr>
      <w:r>
        <w:rPr>
          <w:rFonts w:hint="eastAsia" w:cs="宋体"/>
          <w:sz w:val="28"/>
          <w:szCs w:val="28"/>
          <w:highlight w:val="none"/>
        </w:rPr>
        <w:t xml:space="preserve">二、投标人基本情况</w:t>
      </w:r>
      <w:r/>
    </w:p>
    <w:p>
      <w:pPr>
        <w:ind w:firstLine="560"/>
        <w:spacing w:line="600" w:lineRule="exact"/>
        <w:rPr>
          <w:rFonts w:cs="宋体"/>
          <w:sz w:val="28"/>
          <w:szCs w:val="28"/>
          <w:highlight w:val="none"/>
        </w:rPr>
      </w:pPr>
      <w:r>
        <w:rPr>
          <w:rFonts w:hint="eastAsia" w:cs="宋体"/>
          <w:sz w:val="28"/>
          <w:szCs w:val="28"/>
          <w:highlight w:val="none"/>
        </w:rPr>
        <w:t xml:space="preserve">三、法人授权书</w:t>
      </w:r>
      <w:r/>
    </w:p>
    <w:p>
      <w:pPr>
        <w:ind w:firstLine="560"/>
        <w:spacing w:line="600" w:lineRule="exact"/>
        <w:rPr>
          <w:rFonts w:cs="宋体"/>
          <w:sz w:val="28"/>
          <w:szCs w:val="28"/>
          <w:highlight w:val="none"/>
        </w:rPr>
      </w:pPr>
      <w:r>
        <w:rPr>
          <w:rFonts w:hint="eastAsia" w:cs="宋体"/>
          <w:sz w:val="28"/>
          <w:szCs w:val="28"/>
          <w:highlight w:val="none"/>
        </w:rPr>
        <w:t xml:space="preserve">四、开标一览表</w:t>
      </w:r>
      <w:r/>
    </w:p>
    <w:p>
      <w:pPr>
        <w:ind w:firstLine="560"/>
        <w:spacing w:line="600" w:lineRule="exact"/>
        <w:rPr>
          <w:rFonts w:cs="宋体"/>
          <w:sz w:val="28"/>
          <w:szCs w:val="28"/>
          <w:highlight w:val="none"/>
        </w:rPr>
      </w:pPr>
      <w:r>
        <w:rPr>
          <w:rFonts w:hint="eastAsia" w:cs="宋体"/>
          <w:sz w:val="28"/>
          <w:szCs w:val="28"/>
          <w:highlight w:val="none"/>
        </w:rPr>
        <w:t xml:space="preserve">五、投标分项报价表</w:t>
      </w:r>
      <w:r/>
    </w:p>
    <w:p>
      <w:pPr>
        <w:ind w:firstLine="560"/>
        <w:spacing w:line="600" w:lineRule="exact"/>
        <w:rPr>
          <w:rFonts w:cs="宋体"/>
          <w:sz w:val="28"/>
          <w:szCs w:val="28"/>
          <w:highlight w:val="none"/>
        </w:rPr>
      </w:pPr>
      <w:r>
        <w:rPr>
          <w:rFonts w:hint="eastAsia" w:cs="宋体"/>
          <w:sz w:val="28"/>
          <w:szCs w:val="28"/>
          <w:highlight w:val="none"/>
        </w:rPr>
        <w:t xml:space="preserve">六、中小企业或残疾人福利性单位声明函</w:t>
      </w:r>
      <w:r/>
    </w:p>
    <w:p>
      <w:pPr>
        <w:ind w:firstLine="560"/>
        <w:spacing w:line="600" w:lineRule="exact"/>
        <w:rPr>
          <w:rFonts w:hint="eastAsia" w:eastAsia="宋体" w:cs="宋体"/>
          <w:sz w:val="28"/>
          <w:szCs w:val="28"/>
          <w:highlight w:val="none"/>
          <w:lang w:eastAsia="zh-CN"/>
        </w:rPr>
      </w:pPr>
      <w:r>
        <w:rPr>
          <w:rFonts w:hint="eastAsia" w:cs="宋体"/>
          <w:sz w:val="28"/>
          <w:szCs w:val="28"/>
          <w:highlight w:val="none"/>
          <w:lang w:val="en-US" w:eastAsia="zh-CN"/>
        </w:rPr>
        <w:t xml:space="preserve">七</w:t>
      </w:r>
      <w:r>
        <w:rPr>
          <w:rFonts w:hint="eastAsia" w:cs="宋体"/>
          <w:sz w:val="28"/>
          <w:szCs w:val="28"/>
          <w:highlight w:val="none"/>
        </w:rPr>
        <w:t xml:space="preserve">、项目组</w:t>
      </w:r>
      <w:r>
        <w:rPr>
          <w:rFonts w:hint="eastAsia" w:cs="宋体"/>
          <w:sz w:val="28"/>
          <w:szCs w:val="28"/>
          <w:highlight w:val="none"/>
          <w:lang w:val="en-US" w:eastAsia="zh-CN"/>
        </w:rPr>
        <w:t xml:space="preserve">人员</w:t>
      </w:r>
      <w:r/>
    </w:p>
    <w:p>
      <w:pPr>
        <w:ind w:firstLine="560"/>
        <w:spacing w:line="600" w:lineRule="exact"/>
        <w:rPr>
          <w:rFonts w:cs="宋体"/>
          <w:sz w:val="28"/>
          <w:szCs w:val="28"/>
          <w:highlight w:val="none"/>
        </w:rPr>
      </w:pPr>
      <w:r>
        <w:rPr>
          <w:rFonts w:hint="eastAsia" w:cs="宋体"/>
          <w:sz w:val="28"/>
          <w:szCs w:val="28"/>
          <w:highlight w:val="none"/>
          <w:lang w:val="en-US" w:eastAsia="zh-CN"/>
        </w:rPr>
        <w:t xml:space="preserve">八</w:t>
      </w:r>
      <w:r>
        <w:rPr>
          <w:rFonts w:hint="eastAsia" w:cs="宋体"/>
          <w:sz w:val="28"/>
          <w:szCs w:val="28"/>
          <w:highlight w:val="none"/>
        </w:rPr>
        <w:t xml:space="preserve">、企业业绩</w:t>
      </w:r>
      <w:r/>
    </w:p>
    <w:p>
      <w:pPr>
        <w:ind w:firstLine="560"/>
        <w:spacing w:line="600" w:lineRule="exact"/>
        <w:rPr>
          <w:rFonts w:hint="eastAsia" w:eastAsia="宋体" w:cs="宋体"/>
          <w:sz w:val="28"/>
          <w:szCs w:val="28"/>
          <w:highlight w:val="none"/>
          <w:lang w:val="en-US" w:eastAsia="zh-CN"/>
        </w:rPr>
      </w:pPr>
      <w:r>
        <w:rPr>
          <w:rFonts w:hint="eastAsia" w:cs="宋体"/>
          <w:sz w:val="28"/>
          <w:szCs w:val="28"/>
          <w:highlight w:val="none"/>
          <w:lang w:val="en-US" w:eastAsia="zh-CN"/>
        </w:rPr>
        <w:t xml:space="preserve">九、技术响应偏离表（技术参数响应）</w:t>
      </w:r>
      <w:r/>
    </w:p>
    <w:p>
      <w:pPr>
        <w:ind w:firstLine="560"/>
        <w:spacing w:line="600" w:lineRule="exact"/>
        <w:rPr>
          <w:rFonts w:cs="宋体"/>
          <w:sz w:val="28"/>
          <w:szCs w:val="28"/>
          <w:highlight w:val="none"/>
        </w:rPr>
      </w:pPr>
      <w:r>
        <w:rPr>
          <w:rFonts w:hint="eastAsia" w:cs="宋体"/>
          <w:sz w:val="28"/>
          <w:szCs w:val="28"/>
          <w:highlight w:val="none"/>
          <w:lang w:val="en-US" w:eastAsia="zh-CN"/>
        </w:rPr>
        <w:t xml:space="preserve">十</w:t>
      </w:r>
      <w:r>
        <w:rPr>
          <w:rFonts w:hint="eastAsia" w:cs="宋体"/>
          <w:sz w:val="28"/>
          <w:szCs w:val="28"/>
          <w:highlight w:val="none"/>
        </w:rPr>
        <w:t xml:space="preserve">、投标所需其他材料</w:t>
      </w:r>
      <w:r/>
    </w:p>
    <w:p>
      <w:pPr>
        <w:pStyle w:val="698"/>
        <w:rPr>
          <w:rFonts w:ascii="Times New Roman" w:hAnsi="Times New Roman"/>
          <w:caps w:val="0"/>
          <w:highlight w:val="none"/>
        </w:rPr>
      </w:pPr>
      <w:r>
        <w:rPr>
          <w:rFonts w:ascii="Times New Roman" w:hAnsi="Times New Roman"/>
          <w:caps w:val="0"/>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942"/>
        <w:rPr>
          <w:highlight w:val="none"/>
        </w:rPr>
      </w:pPr>
      <w:r/>
      <w:bookmarkStart w:id="153" w:name="_Toc23838"/>
      <w:r/>
      <w:r/>
    </w:p>
    <w:p>
      <w:pPr>
        <w:pStyle w:val="942"/>
        <w:rPr>
          <w:highlight w:val="none"/>
        </w:rPr>
      </w:pPr>
      <w:r>
        <w:rPr>
          <w:highlight w:val="none"/>
        </w:rPr>
      </w:r>
      <w:r/>
    </w:p>
    <w:p>
      <w:pPr>
        <w:pStyle w:val="942"/>
        <w:rPr>
          <w:rFonts w:eastAsiaTheme="minorEastAsia"/>
          <w:highlight w:val="none"/>
        </w:rPr>
      </w:pPr>
      <w:r>
        <w:rPr>
          <w:rFonts w:eastAsiaTheme="minorEastAsia"/>
          <w:highlight w:val="none"/>
        </w:rPr>
      </w:r>
      <w:r/>
    </w:p>
    <w:p>
      <w:pPr>
        <w:pStyle w:val="942"/>
        <w:rPr>
          <w:rFonts w:eastAsiaTheme="minorEastAsia"/>
          <w:highlight w:val="none"/>
        </w:rPr>
      </w:pPr>
      <w:r>
        <w:rPr>
          <w:rFonts w:eastAsiaTheme="minorEastAsia"/>
          <w:highlight w:val="none"/>
        </w:rPr>
      </w:r>
      <w:r/>
    </w:p>
    <w:p>
      <w:pPr>
        <w:pStyle w:val="942"/>
        <w:rPr>
          <w:rFonts w:eastAsiaTheme="minorEastAsia"/>
          <w:highlight w:val="none"/>
        </w:rPr>
      </w:pPr>
      <w:r>
        <w:rPr>
          <w:rFonts w:eastAsiaTheme="minorEastAsia"/>
          <w:highlight w:val="none"/>
        </w:rPr>
      </w:r>
      <w:r/>
    </w:p>
    <w:p>
      <w:pPr>
        <w:pStyle w:val="942"/>
        <w:rPr>
          <w:rFonts w:eastAsiaTheme="minorEastAsia"/>
          <w:highlight w:val="none"/>
        </w:rPr>
      </w:pPr>
      <w:r>
        <w:rPr>
          <w:rFonts w:eastAsiaTheme="minorEastAsia"/>
          <w:highlight w:val="none"/>
        </w:rPr>
      </w:r>
      <w:r/>
    </w:p>
    <w:p>
      <w:pPr>
        <w:pStyle w:val="942"/>
        <w:rPr>
          <w:highlight w:val="none"/>
        </w:rPr>
      </w:pPr>
      <w:r>
        <w:rPr>
          <w:highlight w:val="none"/>
        </w:rPr>
      </w:r>
      <w:r/>
    </w:p>
    <w:p>
      <w:pPr>
        <w:pStyle w:val="942"/>
        <w:rPr>
          <w:rFonts w:eastAsia="等线"/>
          <w:highlight w:val="none"/>
        </w:rPr>
      </w:pPr>
      <w:r>
        <w:rPr>
          <w:rFonts w:eastAsia="等线"/>
          <w:highlight w:val="none"/>
        </w:rPr>
      </w:r>
      <w:r/>
    </w:p>
    <w:p>
      <w:pPr>
        <w:pStyle w:val="942"/>
        <w:rPr>
          <w:rFonts w:eastAsia="等线"/>
          <w:highlight w:val="none"/>
        </w:rPr>
      </w:pPr>
      <w:r>
        <w:rPr>
          <w:rFonts w:eastAsia="等线"/>
          <w:highlight w:val="none"/>
        </w:rPr>
      </w:r>
      <w:r/>
    </w:p>
    <w:p>
      <w:pPr>
        <w:pStyle w:val="942"/>
        <w:rPr>
          <w:highlight w:val="none"/>
        </w:rPr>
      </w:pPr>
      <w:r>
        <w:rPr>
          <w:highlight w:val="none"/>
        </w:rPr>
      </w:r>
      <w:r/>
    </w:p>
    <w:p>
      <w:pPr>
        <w:pStyle w:val="942"/>
        <w:rPr>
          <w:rFonts w:eastAsia="等线"/>
          <w:highlight w:val="none"/>
        </w:rPr>
      </w:pPr>
      <w:r>
        <w:rPr>
          <w:rFonts w:eastAsia="等线"/>
          <w:highlight w:val="none"/>
        </w:rPr>
      </w:r>
      <w:r/>
    </w:p>
    <w:p>
      <w:pPr>
        <w:pStyle w:val="942"/>
        <w:rPr>
          <w:rFonts w:eastAsia="等线"/>
          <w:highlight w:val="none"/>
        </w:rPr>
      </w:pPr>
      <w:r>
        <w:rPr>
          <w:rFonts w:eastAsia="等线"/>
          <w:highlight w:val="none"/>
        </w:rPr>
      </w:r>
      <w:r/>
    </w:p>
    <w:p>
      <w:pPr>
        <w:pStyle w:val="942"/>
        <w:rPr>
          <w:rFonts w:eastAsia="等线"/>
          <w:highlight w:val="none"/>
        </w:rPr>
      </w:pPr>
      <w:r>
        <w:rPr>
          <w:rFonts w:eastAsia="等线"/>
          <w:highlight w:val="none"/>
        </w:rPr>
      </w:r>
      <w:r/>
    </w:p>
    <w:p>
      <w:pPr>
        <w:pStyle w:val="942"/>
        <w:rPr>
          <w:rFonts w:eastAsia="等线"/>
          <w:highlight w:val="none"/>
        </w:rPr>
      </w:pPr>
      <w:r>
        <w:rPr>
          <w:rFonts w:eastAsia="等线"/>
          <w:highlight w:val="none"/>
        </w:rPr>
      </w:r>
      <w:bookmarkEnd w:id="150"/>
      <w:bookmarkEnd w:id="151"/>
      <w:bookmarkEnd w:id="152"/>
      <w:bookmarkEnd w:id="153"/>
      <w:r/>
    </w:p>
    <w:p>
      <w:pPr>
        <w:pStyle w:val="937"/>
        <w:rPr>
          <w:rFonts w:ascii="Times New Roman" w:hAnsi="Times New Roman"/>
          <w:b/>
          <w:sz w:val="32"/>
          <w:szCs w:val="32"/>
          <w:highlight w:val="none"/>
        </w:rPr>
        <w:outlineLvl w:val="1"/>
      </w:pPr>
      <w:r/>
      <w:bookmarkStart w:id="154" w:name="_Toc120614284"/>
      <w:r>
        <w:rPr>
          <w:rFonts w:hint="eastAsia" w:ascii="Times New Roman" w:hAnsi="Times New Roman"/>
          <w:b/>
          <w:sz w:val="32"/>
          <w:szCs w:val="32"/>
          <w:highlight w:val="none"/>
        </w:rPr>
        <w:t xml:space="preserve">一、投标声明及承诺函</w:t>
      </w:r>
      <w:r/>
    </w:p>
    <w:p>
      <w:pPr>
        <w:pStyle w:val="937"/>
        <w:jc w:val="left"/>
        <w:spacing w:line="50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（采购单位名称）：</w:t>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项目的招标文件，我方在参加本项目招投标活动中，特做出如下承诺：</w:t>
      </w:r>
      <w:r/>
    </w:p>
    <w:p>
      <w:pPr>
        <w:pStyle w:val="937"/>
        <w:ind w:firstLine="480"/>
        <w:jc w:val="left"/>
        <w:spacing w:line="500" w:lineRule="exact"/>
        <w:rPr>
          <w:rFonts w:ascii="宋体" w:hAnsi="宋体" w:cs="宋体"/>
          <w:sz w:val="24"/>
          <w:highlight w:val="none"/>
        </w:rPr>
      </w:pPr>
      <w:r>
        <w:rPr>
          <w:rFonts w:hint="eastAsia" w:ascii="宋体" w:hAnsi="宋体" w:cs="宋体"/>
          <w:sz w:val="24"/>
          <w:szCs w:val="24"/>
          <w:highlight w:val="none"/>
        </w:rPr>
        <w:t xml:space="preserve">一、我方</w:t>
      </w:r>
      <w:r>
        <w:rPr>
          <w:rFonts w:hint="eastAsia" w:ascii="宋体" w:hAnsi="宋体" w:cs="宋体"/>
          <w:sz w:val="24"/>
          <w:highlight w:val="none"/>
        </w:rPr>
        <w:t xml:space="preserve">具备《中华人民共和国政府采购法》第二十二条第一款规定的6项条件；</w:t>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三、我方按招标文件要求提交投标文件，响应招标文件规定的投标有效期；</w:t>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937"/>
        <w:ind w:firstLine="480"/>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937"/>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937"/>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投标人名称：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pStyle w:val="937"/>
        <w:ind w:firstLine="480"/>
        <w:rPr>
          <w:rFonts w:ascii="宋体" w:hAnsi="宋体" w:cs="宋体"/>
          <w:highlight w:val="none"/>
        </w:rPr>
      </w:pPr>
      <w:r>
        <w:rPr>
          <w:rFonts w:hint="eastAsia" w:ascii="宋体" w:hAnsi="宋体" w:cs="宋体"/>
          <w:sz w:val="24"/>
          <w:szCs w:val="24"/>
          <w:highlight w:val="none"/>
        </w:rPr>
        <w:t xml:space="preserve">日期：    年    月   日</w:t>
      </w:r>
      <w:r/>
    </w:p>
    <w:p>
      <w:pPr>
        <w:pStyle w:val="942"/>
        <w:rPr>
          <w:highlight w:val="none"/>
        </w:rPr>
        <w:outlineLvl w:val="1"/>
      </w:pPr>
      <w:r>
        <w:rPr>
          <w:rFonts w:hint="eastAsia" w:ascii="宋体" w:hAnsi="宋体" w:eastAsia="宋体" w:cs="宋体"/>
          <w:highlight w:val="none"/>
        </w:rPr>
        <w:br w:type="page" w:clear="all"/>
      </w:r>
      <w:r>
        <w:rPr>
          <w:rFonts w:hint="eastAsia" w:eastAsia="宋体"/>
          <w:b/>
          <w:sz w:val="32"/>
          <w:szCs w:val="32"/>
          <w:highlight w:val="none"/>
        </w:rPr>
        <w:t xml:space="preserve">二、投标人基本情况</w:t>
      </w:r>
      <w:r/>
    </w:p>
    <w:p>
      <w:pPr>
        <w:pStyle w:val="920"/>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p>
    <w:tbl>
      <w:tblPr>
        <w:tblStyle w:val="6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p>
        </w:tc>
        <w:tc>
          <w:tcPr>
            <w:gridSpan w:val="3"/>
            <w:tcW w:w="699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p>
        </w:tc>
        <w:tc>
          <w:tcPr>
            <w:tcW w:w="311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p>
        </w:tc>
        <w:tc>
          <w:tcPr>
            <w:tcW w:w="2604"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p>
        </w:tc>
        <w:tc>
          <w:tcPr>
            <w:tcW w:w="311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p>
        </w:tc>
        <w:tc>
          <w:tcPr>
            <w:tcW w:w="2604"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p>
        </w:tc>
        <w:tc>
          <w:tcPr>
            <w:tcW w:w="311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p>
        </w:tc>
        <w:tc>
          <w:tcPr>
            <w:tcW w:w="2604"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p>
        </w:tc>
        <w:tc>
          <w:tcPr>
            <w:tcW w:w="311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p>
        </w:tc>
        <w:tc>
          <w:tcPr>
            <w:tcW w:w="2604"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p>
        </w:tc>
        <w:tc>
          <w:tcPr>
            <w:gridSpan w:val="3"/>
            <w:tcW w:w="699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p>
        </w:tc>
        <w:tc>
          <w:tcPr>
            <w:tcW w:w="311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p>
        </w:tc>
        <w:tc>
          <w:tcPr>
            <w:tcW w:w="2604"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p>
        </w:tc>
        <w:tc>
          <w:tcPr>
            <w:tcW w:w="3118"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p>
        </w:tc>
        <w:tc>
          <w:tcPr>
            <w:tcW w:w="2604" w:type="dxa"/>
            <w:vAlign w:val="center"/>
            <w:textDirection w:val="lrTb"/>
            <w:noWrap w:val="false"/>
          </w:tcPr>
          <w:p>
            <w:pPr>
              <w:pStyle w:val="920"/>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920"/>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p>
        </w:tc>
        <w:tc>
          <w:tcPr>
            <w:gridSpan w:val="3"/>
            <w:tcW w:w="6998" w:type="dxa"/>
            <w:textDirection w:val="lrTb"/>
            <w:noWrap w:val="false"/>
          </w:tcPr>
          <w:p>
            <w:pPr>
              <w:pStyle w:val="920"/>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920"/>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p>
        </w:tc>
        <w:tc>
          <w:tcPr>
            <w:gridSpan w:val="3"/>
            <w:tcW w:w="6998" w:type="dxa"/>
            <w:vAlign w:val="center"/>
            <w:textDirection w:val="lrTb"/>
            <w:noWrap w:val="false"/>
          </w:tcPr>
          <w:p>
            <w:pPr>
              <w:pStyle w:val="920"/>
              <w:jc w:val="center"/>
              <w:spacing w:line="5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p>
        </w:tc>
      </w:tr>
    </w:tbl>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937"/>
        <w:rPr>
          <w:rFonts w:ascii="Times New Roman" w:hAnsi="Times New Roman" w:eastAsia="黑体"/>
          <w:i/>
          <w:sz w:val="32"/>
          <w:szCs w:val="32"/>
          <w:highlight w:val="none"/>
          <w:u w:val="single"/>
        </w:rPr>
      </w:pPr>
      <w:r>
        <w:rPr>
          <w:rFonts w:ascii="Times New Roman" w:hAnsi="Times New Roman"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rFonts w:eastAsia="黑体"/>
          <w:i/>
          <w:sz w:val="32"/>
          <w:szCs w:val="32"/>
          <w:highlight w:val="none"/>
          <w:u w:val="single"/>
        </w:rPr>
      </w:pPr>
      <w:r>
        <w:rPr>
          <w:rFonts w:eastAsia="黑体"/>
          <w:i/>
          <w:sz w:val="32"/>
          <w:szCs w:val="32"/>
          <w:highlight w:val="none"/>
          <w:u w:val="single"/>
        </w:rPr>
      </w:r>
      <w:r/>
    </w:p>
    <w:p>
      <w:pPr>
        <w:rPr>
          <w:b/>
          <w:sz w:val="32"/>
          <w:szCs w:val="32"/>
          <w:highlight w:val="none"/>
        </w:rPr>
        <w:outlineLvl w:val="1"/>
      </w:pPr>
      <w:r>
        <w:rPr>
          <w:rFonts w:hint="eastAsia"/>
          <w:b/>
          <w:sz w:val="32"/>
          <w:szCs w:val="32"/>
          <w:highlight w:val="none"/>
        </w:rPr>
        <w:t xml:space="preserve">三、法人授权书</w:t>
      </w:r>
      <w:r/>
    </w:p>
    <w:p>
      <w:pPr>
        <w:pStyle w:val="955"/>
        <w:ind w:firstLine="480"/>
        <w:rPr>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w:t>
      </w:r>
      <w:r>
        <w:rPr>
          <w:rFonts w:hint="eastAsia"/>
          <w:sz w:val="24"/>
          <w:szCs w:val="24"/>
          <w:highlight w:val="none"/>
          <w:u w:val="single"/>
          <w:lang w:val="en-US" w:eastAsia="zh-CN"/>
        </w:rPr>
        <w:t xml:space="preserve">     </w:t>
      </w:r>
      <w:r>
        <w:rPr>
          <w:rFonts w:hint="eastAsia"/>
          <w:sz w:val="24"/>
          <w:szCs w:val="24"/>
          <w:highlight w:val="none"/>
        </w:rPr>
        <w:t xml:space="preserve">项目采购活动的合法代理人，以本单位名义全权处理一切与该项目采购有关的事务。</w:t>
      </w:r>
      <w:r/>
    </w:p>
    <w:p>
      <w:pPr>
        <w:pStyle w:val="955"/>
        <w:ind w:firstLine="480"/>
        <w:rPr>
          <w:sz w:val="24"/>
          <w:szCs w:val="24"/>
          <w:highlight w:val="none"/>
        </w:rPr>
      </w:pPr>
      <w:r>
        <w:rPr>
          <w:rFonts w:hint="eastAsia"/>
          <w:sz w:val="24"/>
          <w:szCs w:val="24"/>
          <w:highlight w:val="none"/>
        </w:rPr>
        <w:t xml:space="preserve">本授权书于______年____月____日起生效，特此声明。</w:t>
      </w:r>
      <w:r/>
    </w:p>
    <w:p>
      <w:pPr>
        <w:pStyle w:val="955"/>
        <w:ind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55"/>
        <w:ind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55"/>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55"/>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55"/>
        <w:ind w:firstLine="480"/>
        <w:rPr>
          <w:sz w:val="24"/>
          <w:szCs w:val="24"/>
          <w:highlight w:val="none"/>
        </w:rPr>
      </w:pPr>
      <w:r>
        <w:rPr>
          <w:rFonts w:hint="eastAsia"/>
          <w:sz w:val="24"/>
          <w:szCs w:val="24"/>
          <w:highlight w:val="none"/>
        </w:rPr>
        <w:t xml:space="preserve">      日期：</w:t>
      </w:r>
      <w:bookmarkStart w:id="155" w:name="_格式3__银行出具的资信证明"/>
      <w:r/>
      <w:bookmarkEnd w:id="155"/>
      <w:r/>
      <w:bookmarkStart w:id="156" w:name="_Hlt26671380"/>
      <w:r/>
      <w:bookmarkEnd w:id="156"/>
      <w:r/>
      <w:bookmarkStart w:id="157" w:name="_Hlt26955070"/>
      <w:r/>
      <w:bookmarkEnd w:id="157"/>
      <w:r>
        <w:rPr>
          <w:rFonts w:hint="eastAsia"/>
          <w:sz w:val="24"/>
          <w:szCs w:val="24"/>
          <w:highlight w:val="none"/>
          <w:u w:val="single"/>
        </w:rPr>
        <w:t xml:space="preserve">                                         </w:t>
      </w:r>
      <w:r/>
    </w:p>
    <w:p>
      <w:pPr>
        <w:rPr>
          <w:rFonts w:eastAsia="仿宋_GB2312"/>
          <w:i w:val="0"/>
          <w:iCs/>
          <w:sz w:val="24"/>
          <w:szCs w:val="20"/>
          <w:highlight w:val="none"/>
          <w:u w:val="none"/>
        </w:rPr>
        <w:outlineLvl w:val="1"/>
      </w:pPr>
      <w:r>
        <w:rPr>
          <w:rFonts w:hint="eastAsia"/>
          <w:highlight w:val="none"/>
        </w:rPr>
        <w:br w:type="page" w:clear="all"/>
      </w:r>
      <w:r>
        <w:rPr>
          <w:rFonts w:hint="eastAsia" w:eastAsia="黑体"/>
          <w:b/>
          <w:i w:val="0"/>
          <w:iCs/>
          <w:sz w:val="32"/>
          <w:szCs w:val="32"/>
          <w:highlight w:val="none"/>
          <w:u w:val="none"/>
        </w:rPr>
        <w:t xml:space="preserve">四、开标一览表</w:t>
      </w:r>
      <w:r/>
    </w:p>
    <w:p>
      <w:pPr>
        <w:pStyle w:val="981"/>
        <w:rPr>
          <w:rFonts w:ascii="Times New Roman" w:hAnsi="Times New Roman" w:cs="Times New Roman"/>
          <w:highlight w:val="none"/>
        </w:rPr>
      </w:pPr>
      <w:r>
        <w:rPr>
          <w:rFonts w:hint="eastAsia" w:ascii="宋体" w:hAnsi="宋体" w:eastAsia="宋体" w:cs="宋体"/>
          <w:highlight w:val="none"/>
        </w:rPr>
        <w:t xml:space="preserve">投标人全称</w:t>
      </w:r>
      <w:r>
        <w:rPr>
          <w:rFonts w:hint="eastAsia" w:ascii="Times New Roman" w:hAnsi="Times New Roman" w:cs="Times New Roman"/>
          <w:highlight w:val="none"/>
        </w:rPr>
        <w:t xml:space="preserve">(CA</w:t>
      </w:r>
      <w:r>
        <w:rPr>
          <w:rFonts w:hint="eastAsia" w:ascii="宋体" w:hAnsi="宋体" w:eastAsia="宋体" w:cs="宋体"/>
          <w:highlight w:val="none"/>
        </w:rPr>
        <w:t xml:space="preserve">公章</w:t>
      </w:r>
      <w:r>
        <w:rPr>
          <w:rFonts w:hint="eastAsia" w:ascii="Times New Roman" w:hAnsi="Times New Roman" w:cs="Times New Roman"/>
          <w:highlight w:val="none"/>
        </w:rPr>
        <w:t xml:space="preserve">) </w:t>
      </w:r>
      <w:r>
        <w:rPr>
          <w:rFonts w:hint="eastAsia" w:ascii="Times New Roman" w:hAnsi="Times New Roman" w:eastAsia="宋体" w:cs="Times New Roman"/>
          <w:highlight w:val="none"/>
        </w:rPr>
        <w:t xml:space="preserve">：</w:t>
      </w:r>
      <w:r>
        <w:rPr>
          <w:rFonts w:hint="eastAsia" w:ascii="宋体" w:hAnsi="宋体" w:eastAsia="宋体" w:cs="宋体"/>
          <w:highlight w:val="none"/>
        </w:rPr>
        <w:t xml:space="preserve">投标人名称</w:t>
      </w:r>
      <w:r/>
    </w:p>
    <w:p>
      <w:pPr>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采购项目编号： </w:t>
      </w:r>
      <w:r/>
    </w:p>
    <w:p>
      <w:pPr>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采购项目名称： </w:t>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采购包名称：</w:t>
      </w:r>
      <w:r/>
    </w:p>
    <w:tbl>
      <w:tblPr>
        <w:tblStyle w:val="6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3"/>
        <w:gridCol w:w="2876"/>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431" w:type="pct"/>
            <w:vAlign w:val="center"/>
            <w:textDirection w:val="lrTb"/>
            <w:noWrap w:val="false"/>
          </w:tcPr>
          <w:p>
            <w:pPr>
              <w:pStyle w:val="982"/>
              <w:jc w:val="center"/>
              <w:rPr>
                <w:rFonts w:ascii="Times New Roman" w:hAnsi="Times New Roman" w:cs="Times New Roman"/>
                <w:spacing w:val="0"/>
                <w:sz w:val="21"/>
                <w:highlight w:val="none"/>
              </w:rPr>
            </w:pPr>
            <w:r>
              <w:rPr>
                <w:rFonts w:ascii="Times New Roman" w:hAnsi="Times New Roman" w:cs="Times New Roman"/>
                <w:spacing w:val="2823"/>
                <w:sz w:val="21"/>
                <w:highlight w:val="none"/>
              </w:rPr>
              <w:t xml:space="preserve">标</w:t>
            </w:r>
            <w:r>
              <w:rPr>
                <w:rFonts w:ascii="Times New Roman" w:hAnsi="Times New Roman" w:cs="Times New Roman"/>
                <w:spacing w:val="0"/>
                <w:sz w:val="21"/>
                <w:highlight w:val="none"/>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1568" w:type="pct"/>
            <w:vAlign w:val="center"/>
            <w:textDirection w:val="lrTb"/>
            <w:noWrap w:val="false"/>
          </w:tcPr>
          <w:p>
            <w:pPr>
              <w:pStyle w:val="982"/>
              <w:jc w:val="center"/>
              <w:rPr>
                <w:rFonts w:ascii="Times New Roman" w:hAnsi="Times New Roman" w:cs="Times New Roman"/>
                <w:b/>
                <w:spacing w:val="0"/>
                <w:sz w:val="21"/>
                <w:highlight w:val="none"/>
              </w:rPr>
            </w:pPr>
            <w:r>
              <w:rPr>
                <w:rFonts w:ascii="Times New Roman" w:hAnsi="Times New Roman" w:cs="Times New Roman"/>
                <w:b/>
                <w:spacing w:val="1128"/>
                <w:sz w:val="21"/>
                <w:highlight w:val="none"/>
              </w:rPr>
              <w:t xml:space="preserve">内</w:t>
            </w:r>
            <w:r>
              <w:rPr>
                <w:rFonts w:ascii="Times New Roman" w:hAnsi="Times New Roman" w:cs="Times New Roman"/>
                <w:b/>
                <w:spacing w:val="0"/>
                <w:sz w:val="21"/>
                <w:highlight w:val="none"/>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431" w:type="pct"/>
            <w:vAlign w:val="center"/>
            <w:textDirection w:val="lrTb"/>
            <w:noWrap w:val="false"/>
          </w:tcPr>
          <w:p>
            <w:pPr>
              <w:pStyle w:val="982"/>
              <w:jc w:val="both"/>
              <w:rPr>
                <w:rFonts w:ascii="Times New Roman" w:hAnsi="Times New Roman" w:cs="Times New Roman"/>
                <w:b/>
                <w:spacing w:val="0"/>
                <w:sz w:val="21"/>
                <w:highlight w:val="none"/>
              </w:rPr>
            </w:pPr>
            <w:r>
              <w:rPr>
                <w:rFonts w:ascii="Times New Roman" w:hAnsi="Times New Roman" w:cs="Times New Roman"/>
                <w:b/>
                <w:spacing w:val="626"/>
                <w:sz w:val="21"/>
                <w:highlight w:val="none"/>
              </w:rPr>
              <w:t xml:space="preserve">投标</w:t>
            </w:r>
            <w:r>
              <w:rPr>
                <w:rFonts w:hint="eastAsia" w:ascii="Times New Roman" w:hAnsi="Times New Roman" w:eastAsia="宋体" w:cs="Times New Roman"/>
                <w:b/>
                <w:spacing w:val="626"/>
                <w:sz w:val="21"/>
                <w:highlight w:val="none"/>
              </w:rPr>
              <w:t xml:space="preserve">总</w:t>
            </w:r>
            <w:r>
              <w:rPr>
                <w:rFonts w:ascii="Times New Roman" w:hAnsi="Times New Roman" w:cs="Times New Roman"/>
                <w:b/>
                <w:spacing w:val="626"/>
                <w:sz w:val="21"/>
                <w:highlight w:val="none"/>
              </w:rPr>
              <w:t xml:space="preserve">报</w:t>
            </w:r>
            <w:r>
              <w:rPr>
                <w:rFonts w:ascii="Times New Roman" w:hAnsi="Times New Roman" w:cs="Times New Roman"/>
                <w:b/>
                <w:spacing w:val="0"/>
                <w:sz w:val="21"/>
                <w:highlight w:val="none"/>
              </w:rPr>
              <w:t xml:space="preserve">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1568" w:type="pct"/>
            <w:vAlign w:val="center"/>
            <w:textDirection w:val="lrTb"/>
            <w:noWrap w:val="false"/>
          </w:tcPr>
          <w:p>
            <w:pPr>
              <w:pStyle w:val="982"/>
              <w:rPr>
                <w:rFonts w:ascii="Times New Roman" w:hAnsi="Times New Roman" w:cs="Times New Roman"/>
                <w:sz w:val="21"/>
                <w:highlight w:val="none"/>
              </w:rPr>
            </w:pPr>
            <w:r>
              <w:rPr>
                <w:rFonts w:ascii="Times New Roman" w:hAnsi="Times New Roman" w:cs="Times New Roman"/>
                <w:sz w:val="21"/>
                <w:highlight w:val="none"/>
              </w:rPr>
              <w:t xml:space="preserve">元</w:t>
            </w:r>
            <w:r/>
          </w:p>
        </w:tc>
      </w:tr>
    </w:tbl>
    <w:p>
      <w:pPr>
        <w:rPr>
          <w:rFonts w:hint="eastAsia" w:ascii="Calibri" w:hAnsi="Calibri"/>
          <w:szCs w:val="22"/>
          <w:highlight w:val="none"/>
        </w:rPr>
      </w:pPr>
      <w:r>
        <w:rPr>
          <w:rFonts w:hint="eastAsia" w:ascii="Calibri" w:hAnsi="Calibri"/>
          <w:szCs w:val="22"/>
          <w:highlight w:val="none"/>
        </w:rPr>
      </w:r>
      <w:r/>
    </w:p>
    <w:p>
      <w:pPr>
        <w:rPr>
          <w:rFonts w:hint="eastAsia" w:ascii="Calibri" w:hAnsi="Calibri"/>
          <w:szCs w:val="22"/>
          <w:highlight w:val="none"/>
        </w:rPr>
      </w:pPr>
      <w:r>
        <w:rPr>
          <w:rFonts w:hint="eastAsia" w:ascii="Calibri" w:hAnsi="Calibri"/>
          <w:szCs w:val="22"/>
          <w:highlight w:val="none"/>
        </w:rPr>
      </w:r>
      <w:r/>
    </w:p>
    <w:p>
      <w:pPr>
        <w:rPr>
          <w:rFonts w:hint="eastAsia" w:ascii="Calibri" w:hAnsi="Calibri"/>
          <w:szCs w:val="22"/>
          <w:highlight w:val="none"/>
        </w:rPr>
      </w:pPr>
      <w:r>
        <w:rPr>
          <w:rFonts w:hint="eastAsia" w:ascii="Calibri" w:hAnsi="Calibri"/>
          <w:szCs w:val="22"/>
          <w:highlight w:val="none"/>
        </w:rPr>
      </w:r>
      <w:r/>
    </w:p>
    <w:p>
      <w:pPr>
        <w:rPr>
          <w:rFonts w:ascii="宋体" w:hAnsi="宋体" w:cs="宋体"/>
          <w:sz w:val="24"/>
          <w:szCs w:val="22"/>
          <w:highlight w:val="none"/>
        </w:rPr>
      </w:pPr>
      <w:r>
        <w:rPr>
          <w:rFonts w:hint="eastAsia" w:ascii="Calibri" w:hAnsi="Calibri"/>
          <w:szCs w:val="22"/>
          <w:highlight w:val="none"/>
        </w:rPr>
        <w:t xml:space="preserve"> </w:t>
      </w:r>
      <w:r>
        <w:rPr>
          <w:rFonts w:ascii="Calibri" w:hAnsi="Calibri"/>
          <w:szCs w:val="22"/>
          <w:highlight w:val="none"/>
        </w:rPr>
        <w:t xml:space="preserve">                   </w:t>
      </w:r>
      <w:r>
        <w:rPr>
          <w:rFonts w:hint="eastAsia" w:ascii="Calibri" w:hAnsi="Calibri"/>
          <w:szCs w:val="22"/>
          <w:highlight w:val="none"/>
        </w:rPr>
        <w:t xml:space="preserve">                   </w:t>
      </w:r>
      <w:r>
        <w:rPr>
          <w:rFonts w:ascii="Calibri" w:hAnsi="Calibri"/>
          <w:szCs w:val="22"/>
          <w:highlight w:val="none"/>
        </w:rPr>
        <w:t xml:space="preserve">     </w:t>
      </w:r>
      <w:bookmarkStart w:id="158" w:name="_Toc12113"/>
      <w:r>
        <w:rPr>
          <w:rFonts w:hint="eastAsia" w:ascii="宋体" w:hAnsi="宋体" w:cs="宋体"/>
          <w:sz w:val="24"/>
          <w:szCs w:val="22"/>
          <w:highlight w:val="none"/>
        </w:rPr>
        <w:t xml:space="preserve">日期： </w:t>
      </w:r>
      <w:r>
        <w:rPr>
          <w:rFonts w:ascii="宋体" w:hAnsi="宋体" w:cs="宋体"/>
          <w:sz w:val="24"/>
          <w:szCs w:val="22"/>
          <w:highlight w:val="none"/>
        </w:rPr>
        <w:t xml:space="preserve">    </w:t>
      </w:r>
      <w:r>
        <w:rPr>
          <w:rFonts w:hint="eastAsia" w:ascii="宋体" w:hAnsi="宋体" w:cs="宋体"/>
          <w:sz w:val="24"/>
          <w:szCs w:val="22"/>
          <w:highlight w:val="none"/>
        </w:rPr>
        <w:t xml:space="preserve">年 </w:t>
      </w:r>
      <w:r>
        <w:rPr>
          <w:rFonts w:ascii="宋体" w:hAnsi="宋体" w:cs="宋体"/>
          <w:sz w:val="24"/>
          <w:szCs w:val="22"/>
          <w:highlight w:val="none"/>
        </w:rPr>
        <w:t xml:space="preserve">    </w:t>
      </w:r>
      <w:r>
        <w:rPr>
          <w:rFonts w:hint="eastAsia" w:ascii="宋体" w:hAnsi="宋体" w:cs="宋体"/>
          <w:sz w:val="24"/>
          <w:szCs w:val="22"/>
          <w:highlight w:val="none"/>
        </w:rPr>
        <w:t xml:space="preserve">月 </w:t>
      </w:r>
      <w:r>
        <w:rPr>
          <w:rFonts w:ascii="宋体" w:hAnsi="宋体" w:cs="宋体"/>
          <w:sz w:val="24"/>
          <w:szCs w:val="22"/>
          <w:highlight w:val="none"/>
        </w:rPr>
        <w:t xml:space="preserve">    </w:t>
      </w:r>
      <w:r>
        <w:rPr>
          <w:rFonts w:hint="eastAsia" w:ascii="宋体" w:hAnsi="宋体" w:cs="宋体"/>
          <w:sz w:val="24"/>
          <w:szCs w:val="22"/>
          <w:highlight w:val="none"/>
        </w:rPr>
        <w:t xml:space="preserve">日</w:t>
      </w:r>
      <w:bookmarkEnd w:id="158"/>
      <w:r/>
      <w:r/>
    </w:p>
    <w:p>
      <w:pPr>
        <w:ind w:firstLine="480"/>
        <w:rPr>
          <w:bCs/>
          <w:sz w:val="24"/>
          <w:highlight w:val="none"/>
        </w:rPr>
      </w:pPr>
      <w:r>
        <w:rPr>
          <w:highlight w:val="none"/>
        </w:rPr>
        <w:br w:type="page" w:clear="all"/>
      </w:r>
      <w:r/>
    </w:p>
    <w:p>
      <w:pPr>
        <w:jc w:val="center"/>
        <w:rPr>
          <w:bCs/>
          <w:sz w:val="24"/>
          <w:highlight w:val="none"/>
        </w:rPr>
      </w:pPr>
      <w:r>
        <w:rPr>
          <w:bCs/>
          <w:sz w:val="24"/>
          <w:highlight w:val="none"/>
        </w:rPr>
      </w:r>
      <w:r/>
    </w:p>
    <w:p>
      <w:pPr>
        <w:numPr>
          <w:ilvl w:val="0"/>
          <w:numId w:val="0"/>
        </w:numPr>
        <w:ind w:left="720" w:hanging="720"/>
        <w:rPr>
          <w:rFonts w:hint="eastAsia"/>
          <w:b/>
          <w:sz w:val="32"/>
          <w:szCs w:val="32"/>
          <w:highlight w:val="none"/>
        </w:rPr>
        <w:outlineLvl w:val="1"/>
      </w:pPr>
      <w:r>
        <w:rPr>
          <w:rFonts w:hint="eastAsia" w:cs="Times New Roman"/>
          <w:b/>
          <w:sz w:val="32"/>
          <w:szCs w:val="32"/>
          <w:highlight w:val="none"/>
          <w:lang w:val="en-US" w:eastAsia="zh-CN" w:bidi="ar-SA"/>
        </w:rPr>
        <w:t xml:space="preserve">五</w:t>
      </w:r>
      <w:r>
        <w:rPr>
          <w:rFonts w:hint="default" w:ascii="Times New Roman" w:hAnsi="Times New Roman" w:eastAsia="宋体" w:cs="Times New Roman"/>
          <w:b/>
          <w:sz w:val="32"/>
          <w:szCs w:val="32"/>
          <w:highlight w:val="none"/>
          <w:lang w:val="en-US" w:eastAsia="zh-CN" w:bidi="ar-SA"/>
        </w:rPr>
        <w:t xml:space="preserve">、</w:t>
      </w:r>
      <w:r>
        <w:rPr>
          <w:rFonts w:hint="eastAsia"/>
          <w:b/>
          <w:sz w:val="32"/>
          <w:szCs w:val="32"/>
          <w:highlight w:val="none"/>
        </w:rPr>
        <w:t xml:space="preserve">分项报价表</w:t>
      </w:r>
      <w:r/>
    </w:p>
    <w:p>
      <w:pPr>
        <w:numPr>
          <w:ilvl w:val="0"/>
          <w:numId w:val="0"/>
        </w:numPr>
        <w:rPr>
          <w:rFonts w:hint="eastAsia"/>
          <w:b/>
          <w:sz w:val="32"/>
          <w:szCs w:val="32"/>
          <w:highlight w:val="none"/>
        </w:rPr>
        <w:outlineLvl w:val="1"/>
      </w:pPr>
      <w:r>
        <w:rPr>
          <w:rFonts w:hint="eastAsia"/>
          <w:b/>
          <w:sz w:val="28"/>
          <w:szCs w:val="28"/>
          <w:highlight w:val="none"/>
          <w:lang w:val="en-US" w:eastAsia="zh-CN"/>
        </w:rPr>
        <w:t xml:space="preserve">1.</w:t>
      </w:r>
      <w:r>
        <w:rPr>
          <w:rFonts w:hint="eastAsia"/>
          <w:b/>
          <w:sz w:val="28"/>
          <w:szCs w:val="28"/>
          <w:highlight w:val="none"/>
        </w:rPr>
        <w:t xml:space="preserve">市级政务云资源与安全服务</w:t>
      </w:r>
      <w:r/>
    </w:p>
    <w:tbl>
      <w:tblPr>
        <w:tblStyle w:val="67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shd w:val="clear" w:color="auto" w:fill="auto"/>
            <w:tcW w:w="846"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shd w:val="clear" w:color="auto" w:fill="auto"/>
            <w:tcW w:w="4357"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服务名称</w:t>
            </w:r>
            <w:r/>
          </w:p>
        </w:tc>
        <w:tc>
          <w:tcPr>
            <w:shd w:val="clear" w:color="auto" w:fill="auto"/>
            <w:tcW w:w="92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shd w:val="clear" w:color="auto" w:fill="auto"/>
            <w:tcW w:w="9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shd w:val="clear" w:color="auto" w:fill="auto"/>
            <w:tcW w:w="975"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单价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c>
          <w:tcPr>
            <w:shd w:val="clear" w:color="auto" w:fill="auto"/>
            <w:tcW w:w="1112"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总价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r>
      <w:tr>
        <w:trPr>
          <w:trHeight w:val="314"/>
        </w:trPr>
        <w:tc>
          <w:tcPr>
            <w:gridSpan w:val="6"/>
            <w:shd w:val="clear" w:color="auto" w:fill="auto"/>
            <w:tcW w:w="9126" w:type="dxa"/>
            <w:vAlign w:val="center"/>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（一）互联网区域算力资源</w:t>
            </w:r>
            <w:r/>
          </w:p>
        </w:tc>
      </w:tr>
      <w:tr>
        <w:trPr>
          <w:trHeight w:val="312"/>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互联网区-云主机-VCPU</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核</w:t>
            </w:r>
            <w:r/>
          </w:p>
        </w:tc>
        <w:tc>
          <w:tcPr>
            <w:shd w:val="clear" w:color="auto" w:fill="auto"/>
            <w:tcW w:w="913" w:type="dxa"/>
            <w:vAlign w:val="center"/>
            <w:textDirection w:val="lrTb"/>
            <w:noWrap w:val="false"/>
          </w:tcPr>
          <w:p>
            <w:pPr>
              <w:pStyle w:val="968"/>
              <w:ind w:left="0" w:firstLine="0"/>
              <w:jc w:val="center"/>
              <w:rPr>
                <w:rFonts w:hint="default" w:ascii="宋体" w:hAnsi="宋体" w:eastAsia="宋体" w:cs="宋体"/>
                <w:color w:val="000000"/>
                <w:szCs w:val="21"/>
                <w:highlight w:val="none"/>
                <w:lang w:val="en-US" w:eastAsia="zh-CN"/>
              </w:rPr>
            </w:pPr>
            <w:r>
              <w:rPr>
                <w:rFonts w:hint="eastAsia" w:ascii="宋体" w:hAnsi="宋体" w:eastAsia="宋体"/>
                <w:sz w:val="20"/>
                <w:szCs w:val="20"/>
                <w:highlight w:val="none"/>
                <w:lang w:val="en-US" w:eastAsia="zh-CN"/>
              </w:rPr>
              <w:t xml:space="preserve">6000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互联网区-云主机-内存</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GB</w:t>
            </w:r>
            <w:r/>
          </w:p>
        </w:tc>
        <w:tc>
          <w:tcPr>
            <w:shd w:val="clear" w:color="auto" w:fill="auto"/>
            <w:tcW w:w="913" w:type="dxa"/>
            <w:vAlign w:val="center"/>
            <w:textDirection w:val="lrTb"/>
            <w:noWrap w:val="false"/>
          </w:tcPr>
          <w:p>
            <w:pPr>
              <w:pStyle w:val="968"/>
              <w:ind w:left="0" w:firstLine="0"/>
              <w:jc w:val="center"/>
              <w:rPr>
                <w:rFonts w:hint="default" w:ascii="宋体" w:hAnsi="宋体" w:eastAsia="仿宋_GB2312" w:cs="宋体"/>
                <w:color w:val="000000"/>
                <w:szCs w:val="21"/>
                <w:highlight w:val="none"/>
                <w:lang w:val="en-US" w:eastAsia="zh-CN"/>
              </w:rPr>
            </w:pPr>
            <w:r>
              <w:rPr>
                <w:rFonts w:hint="eastAsia" w:ascii="宋体" w:hAnsi="宋体" w:eastAsia="宋体"/>
                <w:sz w:val="20"/>
                <w:szCs w:val="20"/>
                <w:highlight w:val="none"/>
                <w:lang w:val="en-US" w:eastAsia="zh-CN"/>
              </w:rPr>
              <w:t xml:space="preserve">24000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互联网区-云存储-块存储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hint="default" w:ascii="宋体" w:hAnsi="宋体" w:eastAsia="仿宋_GB2312" w:cs="宋体"/>
                <w:color w:val="000000"/>
                <w:szCs w:val="21"/>
                <w:highlight w:val="none"/>
                <w:lang w:val="en-US" w:eastAsia="zh-CN"/>
              </w:rPr>
            </w:pPr>
            <w:r>
              <w:rPr>
                <w:rFonts w:hint="eastAsia" w:ascii="宋体" w:hAnsi="宋体" w:eastAsia="宋体"/>
                <w:sz w:val="20"/>
                <w:szCs w:val="20"/>
                <w:highlight w:val="none"/>
                <w:lang w:val="en-US" w:eastAsia="zh-CN"/>
              </w:rPr>
              <w:t xml:space="preserve">150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互联网区-云存储-对象存储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400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互联网区-关系型数据库</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9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互联网区-国产数据库</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W w:w="435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互联网区-网络资源</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条</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34</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（二）电子政务外网区域算力资源</w:t>
            </w:r>
            <w:r/>
          </w:p>
        </w:tc>
      </w:tr>
      <w:tr>
        <w:trPr>
          <w:trHeight w:val="345"/>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-云主机-VCPU</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核</w:t>
            </w:r>
            <w:r/>
          </w:p>
        </w:tc>
        <w:tc>
          <w:tcPr>
            <w:shd w:val="clear" w:color="auto" w:fill="auto"/>
            <w:tcW w:w="913" w:type="dxa"/>
            <w:vAlign w:val="center"/>
            <w:textDirection w:val="lrTb"/>
            <w:noWrap w:val="false"/>
          </w:tcPr>
          <w:p>
            <w:pPr>
              <w:pStyle w:val="968"/>
              <w:ind w:left="0" w:firstLine="0"/>
              <w:jc w:val="center"/>
              <w:rPr>
                <w:rFonts w:hint="default" w:ascii="宋体" w:hAnsi="宋体" w:eastAsia="仿宋_GB2312" w:cs="宋体"/>
                <w:color w:val="000000"/>
                <w:szCs w:val="21"/>
                <w:highlight w:val="none"/>
                <w:lang w:val="en-US" w:eastAsia="zh-CN"/>
              </w:rPr>
            </w:pPr>
            <w:r>
              <w:rPr>
                <w:rFonts w:hint="eastAsia" w:ascii="宋体" w:hAnsi="宋体" w:eastAsia="宋体"/>
                <w:sz w:val="20"/>
                <w:szCs w:val="20"/>
                <w:highlight w:val="none"/>
                <w:lang w:val="en-US" w:eastAsia="zh-CN"/>
              </w:rPr>
              <w:t xml:space="preserve">6000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-云主机-内存</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GB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lang w:val="en-US" w:eastAsia="zh-CN"/>
              </w:rPr>
              <w:t xml:space="preserve">25000</w:t>
            </w:r>
            <w:r>
              <w:rPr>
                <w:rFonts w:ascii="宋体" w:hAnsi="宋体" w:eastAsia="宋体"/>
                <w:sz w:val="20"/>
                <w:szCs w:val="20"/>
                <w:highlight w:val="none"/>
              </w:rPr>
              <w:t xml:space="preserve">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-云存储-块存储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400.26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5"/>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-云存储-对象存储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400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-关系型数据库</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8 </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-主机(信创云)-VCPU</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核</w:t>
            </w:r>
            <w:r/>
          </w:p>
        </w:tc>
        <w:tc>
          <w:tcPr>
            <w:shd w:val="clear" w:color="auto" w:fill="auto"/>
            <w:tcW w:w="913" w:type="dxa"/>
            <w:vAlign w:val="center"/>
            <w:textDirection w:val="lrTb"/>
            <w:noWrap w:val="false"/>
          </w:tcPr>
          <w:p>
            <w:pPr>
              <w:pStyle w:val="968"/>
              <w:ind w:left="0" w:firstLine="0"/>
              <w:jc w:val="center"/>
              <w:rPr>
                <w:rFonts w:hint="default" w:ascii="宋体" w:hAnsi="宋体" w:eastAsia="仿宋_GB2312" w:cs="宋体"/>
                <w:color w:val="000000"/>
                <w:szCs w:val="21"/>
                <w:highlight w:val="none"/>
                <w:lang w:val="en-US" w:eastAsia="zh-CN"/>
              </w:rPr>
            </w:pPr>
            <w:r>
              <w:rPr>
                <w:rFonts w:hint="eastAsia" w:ascii="宋体" w:hAnsi="宋体" w:eastAsia="宋体"/>
                <w:sz w:val="20"/>
                <w:szCs w:val="20"/>
                <w:highlight w:val="none"/>
                <w:lang w:val="en-US" w:eastAsia="zh-CN"/>
              </w:rPr>
              <w:t xml:space="preserve">1100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29"/>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-主机(信创云)-信创内存</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GB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4000 </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-存储(信创云)-信创块存储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100 </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-存储(信创云)-对象存储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100 </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电子政务外网区</w:t>
            </w:r>
            <w:r>
              <w:rPr>
                <w:rFonts w:ascii="宋体" w:hAnsi="宋体" w:eastAsia="宋体"/>
                <w:sz w:val="20"/>
                <w:szCs w:val="20"/>
                <w:highlight w:val="none"/>
              </w:rPr>
              <w:t xml:space="preserve">-国产数据库</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11</w:t>
            </w:r>
            <w:r/>
          </w:p>
        </w:tc>
        <w:tc>
          <w:tcPr>
            <w:shd w:val="clear" w:color="auto" w:fill="auto"/>
            <w:tcW w:w="4357" w:type="dxa"/>
            <w:vAlign w:val="center"/>
            <w:textDirection w:val="lrTb"/>
            <w:noWrap w:val="false"/>
          </w:tcPr>
          <w:p>
            <w:pPr>
              <w:pStyle w:val="968"/>
              <w:ind w:left="0" w:firstLine="0"/>
              <w:jc w:val="center"/>
              <w:rPr>
                <w:rFonts w:hint="eastAsia" w:ascii="宋体" w:hAnsi="宋体" w:cs="宋体"/>
                <w:color w:val="000000"/>
                <w:szCs w:val="21"/>
                <w:highlight w:val="none"/>
                <w:lang w:bidi="ar"/>
              </w:rPr>
            </w:pPr>
            <w:r>
              <w:rPr>
                <w:rFonts w:hint="eastAsia" w:ascii="宋体" w:hAnsi="宋体" w:eastAsia="宋体"/>
                <w:sz w:val="20"/>
                <w:szCs w:val="20"/>
                <w:highlight w:val="none"/>
              </w:rPr>
              <w:t xml:space="preserve">托管机柜</w:t>
            </w:r>
            <w:r/>
          </w:p>
        </w:tc>
        <w:tc>
          <w:tcPr>
            <w:shd w:val="clear" w:color="auto" w:fill="auto"/>
            <w:tcW w:w="923" w:type="dxa"/>
            <w:vAlign w:val="center"/>
            <w:textDirection w:val="lrTb"/>
            <w:noWrap w:val="false"/>
          </w:tcPr>
          <w:p>
            <w:pPr>
              <w:pStyle w:val="968"/>
              <w:ind w:left="0" w:firstLine="0"/>
              <w:jc w:val="center"/>
              <w:rPr>
                <w:rFonts w:hint="eastAsia" w:ascii="宋体" w:hAnsi="宋体" w:cs="宋体"/>
                <w:color w:val="000000"/>
                <w:szCs w:val="21"/>
                <w:highlight w:val="none"/>
                <w:lang w:bidi="ar"/>
              </w:rPr>
            </w:pPr>
            <w:r>
              <w:rPr>
                <w:rFonts w:hint="eastAsia" w:ascii="宋体" w:hAnsi="宋体" w:eastAsia="宋体"/>
                <w:sz w:val="20"/>
                <w:szCs w:val="20"/>
                <w:highlight w:val="none"/>
              </w:rPr>
              <w:t xml:space="preserve">个</w:t>
            </w:r>
            <w:r/>
          </w:p>
        </w:tc>
        <w:tc>
          <w:tcPr>
            <w:shd w:val="clear" w:color="auto" w:fill="auto"/>
            <w:tcW w:w="913" w:type="dxa"/>
            <w:vAlign w:val="center"/>
            <w:textDirection w:val="lrTb"/>
            <w:noWrap w:val="false"/>
          </w:tcPr>
          <w:p>
            <w:pPr>
              <w:pStyle w:val="968"/>
              <w:ind w:left="0" w:firstLine="0"/>
              <w:jc w:val="center"/>
              <w:rPr>
                <w:rFonts w:hint="eastAsia" w:ascii="宋体" w:hAnsi="宋体" w:cs="宋体"/>
                <w:color w:val="000000"/>
                <w:szCs w:val="21"/>
                <w:highlight w:val="none"/>
                <w:lang w:bidi="ar"/>
              </w:rPr>
            </w:pPr>
            <w:r>
              <w:rPr>
                <w:rFonts w:hint="eastAsia" w:ascii="宋体" w:hAnsi="宋体" w:eastAsia="宋体"/>
                <w:sz w:val="20"/>
                <w:szCs w:val="20"/>
                <w:highlight w:val="none"/>
              </w:rPr>
              <w:t xml:space="preserve">1</w:t>
            </w:r>
            <w:r>
              <w:rPr>
                <w:rFonts w:ascii="宋体" w:hAnsi="宋体" w:eastAsia="宋体"/>
                <w:sz w:val="20"/>
                <w:szCs w:val="20"/>
                <w:highlight w:val="none"/>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（三）其他算力资源</w:t>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异地灾备区</w:t>
            </w:r>
            <w:r>
              <w:rPr>
                <w:rFonts w:ascii="宋体" w:hAnsi="宋体" w:eastAsia="宋体"/>
                <w:sz w:val="20"/>
                <w:szCs w:val="20"/>
                <w:highlight w:val="none"/>
              </w:rPr>
              <w:t xml:space="preserve">-存储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100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2</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异地灾备区</w:t>
            </w:r>
            <w:r>
              <w:rPr>
                <w:rFonts w:ascii="宋体" w:hAnsi="宋体" w:eastAsia="宋体"/>
                <w:sz w:val="20"/>
                <w:szCs w:val="20"/>
                <w:highlight w:val="none"/>
              </w:rPr>
              <w:t xml:space="preserve">-专线</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条</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3</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异地灾备区</w:t>
            </w:r>
            <w:r>
              <w:rPr>
                <w:rFonts w:ascii="宋体" w:hAnsi="宋体" w:eastAsia="宋体"/>
                <w:sz w:val="20"/>
                <w:szCs w:val="20"/>
                <w:highlight w:val="none"/>
              </w:rPr>
              <w:t xml:space="preserve">-其他</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服务</w:t>
            </w:r>
            <w:r>
              <w:rPr>
                <w:rFonts w:ascii="宋体" w:hAnsi="宋体" w:eastAsia="宋体"/>
                <w:sz w:val="20"/>
                <w:szCs w:val="20"/>
                <w:highlight w:val="none"/>
              </w:rPr>
              <w:t xml:space="preserve">/年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4</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同城灾备区</w:t>
            </w:r>
            <w:r>
              <w:rPr>
                <w:rFonts w:ascii="宋体" w:hAnsi="宋体" w:eastAsia="宋体"/>
                <w:sz w:val="20"/>
                <w:szCs w:val="20"/>
                <w:highlight w:val="none"/>
              </w:rPr>
              <w:t xml:space="preserve">-其他</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服务</w:t>
            </w:r>
            <w:r>
              <w:rPr>
                <w:rFonts w:ascii="宋体" w:hAnsi="宋体" w:eastAsia="宋体"/>
                <w:sz w:val="20"/>
                <w:szCs w:val="20"/>
                <w:highlight w:val="none"/>
              </w:rPr>
              <w:t xml:space="preserve">/年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-桌面云</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rPr>
                <w:rFonts w:ascii="宋体" w:hAnsi="宋体" w:eastAsia="宋体"/>
                <w:sz w:val="20"/>
                <w:szCs w:val="20"/>
                <w:highlight w:val="none"/>
              </w:rPr>
              <w:t xml:space="preserve">/年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-云文件服务</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GB/年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7</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-云缓存</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rPr>
                <w:rFonts w:ascii="宋体" w:hAnsi="宋体" w:eastAsia="宋体"/>
                <w:sz w:val="20"/>
                <w:szCs w:val="20"/>
                <w:highlight w:val="none"/>
              </w:rPr>
              <w:t xml:space="preserve">/年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8</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-应用负载均衡</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rPr>
                <w:rFonts w:ascii="宋体" w:hAnsi="宋体" w:eastAsia="宋体"/>
                <w:sz w:val="20"/>
                <w:szCs w:val="20"/>
                <w:highlight w:val="none"/>
              </w:rPr>
              <w:t xml:space="preserve">/年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9</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-网络负载均衡</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实例</w:t>
            </w:r>
            <w:r>
              <w:rPr>
                <w:rFonts w:ascii="宋体" w:hAnsi="宋体" w:eastAsia="宋体"/>
                <w:sz w:val="20"/>
                <w:szCs w:val="20"/>
                <w:highlight w:val="none"/>
              </w:rPr>
              <w:t xml:space="preserve">/年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-视频存储</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TB/年</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-GPU算力</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台</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2 </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-数据库DTS</w:t>
            </w:r>
            <w:r/>
          </w:p>
        </w:tc>
        <w:tc>
          <w:tcPr>
            <w:shd w:val="clear" w:color="auto" w:fill="auto"/>
            <w:tcW w:w="923"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个</w:t>
            </w:r>
            <w:r/>
          </w:p>
        </w:tc>
        <w:tc>
          <w:tcPr>
            <w:shd w:val="clear" w:color="auto" w:fill="auto"/>
            <w:tcW w:w="913" w:type="dxa"/>
            <w:vAlign w:val="center"/>
            <w:textDirection w:val="lrTb"/>
            <w:noWrap w:val="false"/>
          </w:tcPr>
          <w:p>
            <w:pPr>
              <w:pStyle w:val="968"/>
              <w:ind w:left="0" w:firstLine="0"/>
              <w:jc w:val="center"/>
              <w:rPr>
                <w:rFonts w:ascii="宋体" w:hAnsi="宋体" w:cs="宋体"/>
                <w:color w:val="000000"/>
                <w:szCs w:val="21"/>
                <w:highlight w:val="none"/>
              </w:rPr>
            </w:pPr>
            <w:r>
              <w:rPr>
                <w:rFonts w:ascii="宋体" w:hAnsi="宋体" w:eastAsia="宋体"/>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99"/>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p>
        </w:tc>
        <w:tc>
          <w:tcPr>
            <w:shd w:val="clear" w:color="auto" w:fill="auto"/>
            <w:tcW w:w="4357" w:type="dxa"/>
            <w:vAlign w:val="center"/>
            <w:textDirection w:val="lrTb"/>
            <w:noWrap w:val="false"/>
          </w:tcPr>
          <w:p>
            <w:pPr>
              <w:pStyle w:val="968"/>
              <w:ind w:left="0" w:firstLine="0"/>
              <w:jc w:val="center"/>
              <w:rPr>
                <w:rFonts w:ascii="宋体" w:hAnsi="宋体" w:cs="宋体"/>
                <w:color w:val="000000"/>
                <w:szCs w:val="21"/>
                <w:highlight w:val="none"/>
              </w:rPr>
            </w:pPr>
            <w:r>
              <w:rPr>
                <w:rFonts w:hint="eastAsia" w:ascii="宋体" w:hAnsi="宋体" w:eastAsia="宋体"/>
                <w:sz w:val="20"/>
                <w:szCs w:val="20"/>
                <w:highlight w:val="none"/>
              </w:rPr>
              <w:t xml:space="preserve">其他</w:t>
            </w:r>
            <w:r>
              <w:rPr>
                <w:rFonts w:ascii="宋体" w:hAnsi="宋体" w:eastAsia="宋体"/>
                <w:sz w:val="20"/>
                <w:szCs w:val="20"/>
                <w:highlight w:val="none"/>
              </w:rPr>
              <w:t xml:space="preserve">-消息队列Kafka</w:t>
            </w:r>
            <w:r/>
          </w:p>
        </w:tc>
        <w:tc>
          <w:tcPr>
            <w:shd w:val="clear" w:color="auto" w:fill="auto"/>
            <w:tcW w:w="923" w:type="dxa"/>
            <w:vAlign w:val="center"/>
            <w:textDirection w:val="lrTb"/>
            <w:noWrap w:val="false"/>
          </w:tcPr>
          <w:p>
            <w:pPr>
              <w:pStyle w:val="968"/>
              <w:ind w:left="0" w:firstLine="0"/>
              <w:jc w:val="center"/>
              <w:rPr>
                <w:rFonts w:hint="eastAsia" w:ascii="宋体" w:hAnsi="宋体" w:cs="宋体"/>
                <w:color w:val="000000"/>
                <w:szCs w:val="21"/>
                <w:highlight w:val="none"/>
                <w:lang w:bidi="ar"/>
              </w:rPr>
            </w:pPr>
            <w:r>
              <w:rPr>
                <w:rFonts w:hint="eastAsia" w:asciiTheme="minorEastAsia" w:hAnsiTheme="minorEastAsia" w:eastAsiaTheme="minorEastAsia"/>
                <w:sz w:val="20"/>
                <w:szCs w:val="20"/>
                <w:highlight w:val="none"/>
              </w:rPr>
              <w:t xml:space="preserve">套</w:t>
            </w:r>
            <w:r/>
          </w:p>
        </w:tc>
        <w:tc>
          <w:tcPr>
            <w:shd w:val="clear" w:color="auto" w:fill="auto"/>
            <w:tcW w:w="913" w:type="dxa"/>
            <w:vAlign w:val="center"/>
            <w:textDirection w:val="lrTb"/>
            <w:noWrap w:val="false"/>
          </w:tcPr>
          <w:p>
            <w:pPr>
              <w:pStyle w:val="968"/>
              <w:ind w:left="0" w:firstLine="0"/>
              <w:jc w:val="center"/>
              <w:rPr>
                <w:rFonts w:hint="eastAsia" w:ascii="宋体" w:hAnsi="宋体" w:cs="宋体"/>
                <w:color w:val="000000"/>
                <w:szCs w:val="21"/>
                <w:highlight w:val="none"/>
                <w:lang w:bidi="ar"/>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gridSpan w:val="6"/>
            <w:shd w:val="clear" w:color="auto" w:fill="auto"/>
            <w:tcW w:w="9126" w:type="dxa"/>
            <w:vAlign w:val="center"/>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（四）互联网区安全资源</w:t>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Web应用防火墙（云WAF）</w:t>
            </w:r>
            <w:r/>
          </w:p>
        </w:tc>
        <w:tc>
          <w:tcPr>
            <w:shd w:val="clear" w:color="auto" w:fill="auto"/>
            <w:tcW w:w="923" w:type="dxa"/>
            <w:vAlign w:val="center"/>
            <w:textDirection w:val="lrTb"/>
            <w:noWrap/>
          </w:tcPr>
          <w:p>
            <w:pP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实例/年</w:t>
            </w:r>
            <w:r/>
          </w:p>
        </w:tc>
        <w:tc>
          <w:tcPr>
            <w:shd w:val="clear" w:color="auto" w:fill="auto"/>
            <w:tcW w:w="91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2</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带宽扩展包</w:t>
            </w:r>
            <w:r>
              <w:rPr>
                <w:rFonts w:asciiTheme="minorEastAsia" w:hAnsiTheme="minorEastAsia" w:eastAsiaTheme="minorEastAsia"/>
                <w:sz w:val="20"/>
                <w:szCs w:val="20"/>
                <w:highlight w:val="none"/>
              </w:rPr>
              <w:br/>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个</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25</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3</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域名扩展包</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个</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50</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4</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Web应用防火墙（负载均衡服务型）</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30</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主机安全</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资产</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1000</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网站威胁扫描</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7</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实例扩展包</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个</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59</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8</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堡垒机</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9</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云解析</w:t>
            </w:r>
            <w:r>
              <w:rPr>
                <w:rFonts w:asciiTheme="minorEastAsia" w:hAnsiTheme="minorEastAsia" w:eastAsiaTheme="minorEastAsia"/>
                <w:sz w:val="20"/>
                <w:szCs w:val="20"/>
                <w:highlight w:val="none"/>
              </w:rPr>
              <w:t xml:space="preserve">DNS</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9</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云防火墙</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2</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移动安全检测服务</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次</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4</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安全事件处置系统</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套</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安全运营中心</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资产</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1000</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shd w:val="clear" w:color="auto" w:fill="auto"/>
            <w:tcW w:w="84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14</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数据库审计</w:t>
            </w:r>
            <w:r/>
          </w:p>
        </w:tc>
        <w:tc>
          <w:tcPr>
            <w:shd w:val="clear" w:color="auto" w:fill="auto"/>
            <w:tcW w:w="923" w:type="dxa"/>
            <w:vAlign w:val="center"/>
            <w:textDirection w:val="lrTb"/>
            <w:noWrap/>
          </w:tcPr>
          <w:p>
            <w:pPr>
              <w:spacing w:line="360" w:lineRule="auto"/>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spacing w:line="360" w:lineRule="auto"/>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gridSpan w:val="6"/>
            <w:shd w:val="clear" w:color="auto" w:fill="auto"/>
            <w:tcW w:w="9126" w:type="dxa"/>
            <w:vAlign w:val="center"/>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（五）电子政务外网区安全资源</w:t>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安全应用网关</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套</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堡垒机</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数据库审计（电子政务外网）</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实例</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主机安全</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套</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本地</w:t>
            </w:r>
            <w:r>
              <w:rPr>
                <w:rFonts w:asciiTheme="minorEastAsia" w:hAnsiTheme="minorEastAsia" w:eastAsiaTheme="minorEastAsia"/>
                <w:sz w:val="20"/>
                <w:szCs w:val="20"/>
                <w:highlight w:val="none"/>
              </w:rPr>
              <w:t xml:space="preserve">DNS解析服务</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套</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安全运营中心</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套</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W w:w="4357" w:type="dxa"/>
            <w:vAlign w:val="center"/>
            <w:textDirection w:val="lrTb"/>
            <w:noWrap/>
          </w:tcPr>
          <w:p>
            <w:pPr>
              <w:jc w:val="cente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网站威胁扫描</w:t>
            </w:r>
            <w:r/>
          </w:p>
        </w:tc>
        <w:tc>
          <w:tcPr>
            <w:shd w:val="clear" w:color="auto" w:fill="auto"/>
            <w:tcW w:w="923" w:type="dxa"/>
            <w:vAlign w:val="center"/>
            <w:textDirection w:val="lrTb"/>
            <w:noWrap/>
          </w:tcPr>
          <w:p>
            <w:pPr>
              <w:rPr>
                <w:rFonts w:ascii="宋体" w:hAnsi="宋体" w:cs="宋体"/>
                <w:color w:val="000000"/>
                <w:szCs w:val="21"/>
                <w:highlight w:val="none"/>
              </w:rPr>
            </w:pPr>
            <w:r>
              <w:rPr>
                <w:rFonts w:hint="eastAsia" w:asciiTheme="minorEastAsia" w:hAnsiTheme="minorEastAsia" w:eastAsiaTheme="minorEastAsia"/>
                <w:sz w:val="20"/>
                <w:szCs w:val="20"/>
                <w:highlight w:val="none"/>
              </w:rPr>
              <w:t xml:space="preserve">套</w:t>
            </w:r>
            <w:r>
              <w:rPr>
                <w:rFonts w:asciiTheme="minorEastAsia" w:hAnsiTheme="minorEastAsia" w:eastAsiaTheme="minorEastAsia"/>
                <w:sz w:val="20"/>
                <w:szCs w:val="20"/>
                <w:highlight w:val="none"/>
              </w:rPr>
              <w:t xml:space="preserve">/年</w:t>
            </w:r>
            <w:r/>
          </w:p>
        </w:tc>
        <w:tc>
          <w:tcPr>
            <w:shd w:val="clear" w:color="auto" w:fill="auto"/>
            <w:tcW w:w="913" w:type="dxa"/>
            <w:vAlign w:val="center"/>
            <w:textDirection w:val="lrTb"/>
            <w:noWrap/>
          </w:tcPr>
          <w:p>
            <w:pPr>
              <w:jc w:val="center"/>
              <w:rPr>
                <w:rFonts w:ascii="宋体" w:hAnsi="宋体" w:cs="宋体"/>
                <w:color w:val="000000"/>
                <w:szCs w:val="21"/>
                <w:highlight w:val="none"/>
              </w:rPr>
            </w:pPr>
            <w:r>
              <w:rPr>
                <w:rFonts w:asciiTheme="minorEastAsia" w:hAnsiTheme="minorEastAsia" w:eastAsiaTheme="minorEastAsia"/>
                <w:sz w:val="20"/>
                <w:szCs w:val="20"/>
                <w:highlight w:val="none"/>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314"/>
        </w:trPr>
        <w:tc>
          <w:tcPr>
            <w:gridSpan w:val="6"/>
            <w:shd w:val="clear" w:color="auto" w:fill="auto"/>
            <w:tcW w:w="9126" w:type="dxa"/>
            <w:vAlign w:val="center"/>
            <w:textDirection w:val="lrTb"/>
            <w:noWrap/>
          </w:tcPr>
          <w:p>
            <w:pPr>
              <w:jc w:val="left"/>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（六）密码</w:t>
            </w:r>
            <w:r>
              <w:rPr>
                <w:rFonts w:hint="eastAsia" w:ascii="宋体" w:hAnsi="宋体" w:cs="宋体"/>
                <w:color w:val="000000"/>
                <w:sz w:val="24"/>
                <w:szCs w:val="24"/>
                <w:highlight w:val="none"/>
                <w:lang w:val="en-US" w:eastAsia="zh-CN" w:bidi="ar"/>
              </w:rPr>
              <w:t xml:space="preserve">合规服务</w:t>
            </w:r>
            <w:r/>
          </w:p>
        </w:tc>
      </w:tr>
      <w:tr>
        <w:trPr>
          <w:trHeight w:val="290"/>
        </w:trPr>
        <w:tc>
          <w:tcPr>
            <w:shd w:val="clear" w:color="auto" w:fill="auto"/>
            <w:tcW w:w="84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W w:w="435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密码合规服务</w:t>
            </w:r>
            <w:r/>
          </w:p>
        </w:tc>
        <w:tc>
          <w:tcPr>
            <w:shd w:val="clear" w:color="auto" w:fill="auto"/>
            <w:tcW w:w="923" w:type="dxa"/>
            <w:vAlign w:val="center"/>
            <w:textDirection w:val="lrTb"/>
            <w:noWrap/>
          </w:tcPr>
          <w:p>
            <w:pPr>
              <w:widowControl/>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项</w:t>
            </w:r>
            <w:r>
              <w:rPr>
                <w:rFonts w:hint="eastAsia" w:ascii="宋体" w:hAnsi="宋体" w:cs="宋体"/>
                <w:color w:val="000000"/>
                <w:szCs w:val="21"/>
                <w:highlight w:val="none"/>
                <w:lang w:bidi="ar"/>
              </w:rPr>
              <w:t xml:space="preserve">/年</w:t>
            </w:r>
            <w:r/>
          </w:p>
        </w:tc>
        <w:tc>
          <w:tcPr>
            <w:shd w:val="clear" w:color="auto" w:fill="auto"/>
            <w:tcW w:w="91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gridSpan w:val="6"/>
            <w:shd w:val="clear" w:color="auto" w:fill="auto"/>
            <w:tcW w:w="9126" w:type="dxa"/>
            <w:vAlign w:val="center"/>
            <w:textDirection w:val="lrTb"/>
            <w:noWrap/>
          </w:tcPr>
          <w:p>
            <w:pPr>
              <w:jc w:val="left"/>
              <w:tabs>
                <w:tab w:val="left" w:pos="468" w:leader="none"/>
              </w:tabs>
              <w:rPr>
                <w:rFonts w:hint="eastAsia" w:ascii="宋体" w:hAnsi="宋体" w:eastAsia="宋体" w:cs="宋体"/>
                <w:color w:val="000000"/>
                <w:sz w:val="22"/>
                <w:highlight w:val="none"/>
                <w:lang w:eastAsia="zh-CN"/>
              </w:rPr>
            </w:pPr>
            <w:r>
              <w:rPr>
                <w:rFonts w:hint="eastAsia" w:ascii="宋体" w:hAnsi="宋体" w:cs="宋体"/>
                <w:color w:val="000000"/>
                <w:sz w:val="24"/>
                <w:szCs w:val="24"/>
                <w:highlight w:val="none"/>
                <w:lang w:val="en-US" w:eastAsia="zh-CN" w:bidi="ar"/>
              </w:rPr>
              <w:t xml:space="preserve">（七</w:t>
            </w:r>
            <w:r>
              <w:rPr>
                <w:rFonts w:hint="eastAsia" w:ascii="宋体" w:hAnsi="宋体" w:cs="宋体"/>
                <w:color w:val="000000"/>
                <w:sz w:val="24"/>
                <w:szCs w:val="24"/>
                <w:highlight w:val="none"/>
                <w:lang w:eastAsia="zh-CN" w:bidi="ar"/>
              </w:rPr>
              <w:t xml:space="preserve">）安全运营托管服务</w:t>
            </w:r>
            <w:r/>
          </w:p>
        </w:tc>
      </w:tr>
      <w:tr>
        <w:trPr>
          <w:trHeight w:val="290"/>
        </w:trPr>
        <w:tc>
          <w:tcPr>
            <w:shd w:val="clear" w:color="auto" w:fill="auto"/>
            <w:tcW w:w="846" w:type="dxa"/>
            <w:vAlign w:val="center"/>
            <w:textDirection w:val="lrTb"/>
            <w:noWrap/>
          </w:tcPr>
          <w:p>
            <w:pPr>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p>
        </w:tc>
        <w:tc>
          <w:tcPr>
            <w:shd w:val="clear" w:color="auto" w:fill="auto"/>
            <w:tcW w:w="435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安全运营托管服务驻场人员</w:t>
            </w:r>
            <w:r/>
          </w:p>
        </w:tc>
        <w:tc>
          <w:tcPr>
            <w:shd w:val="clear" w:color="auto" w:fill="auto"/>
            <w:tcW w:w="923" w:type="dxa"/>
            <w:vAlign w:val="center"/>
            <w:textDirection w:val="lrTb"/>
            <w:noWrap/>
          </w:tcPr>
          <w:p>
            <w:pP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人/年</w:t>
            </w:r>
            <w:r/>
          </w:p>
        </w:tc>
        <w:tc>
          <w:tcPr>
            <w:shd w:val="clear" w:color="auto" w:fill="auto"/>
            <w:tcW w:w="913" w:type="dxa"/>
            <w:vAlign w:val="center"/>
            <w:textDirection w:val="lrTb"/>
            <w:noWrap/>
          </w:tcPr>
          <w:p>
            <w:pPr>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c>
          <w:tcPr>
            <w:shd w:val="clear" w:color="auto" w:fill="auto"/>
            <w:tcW w:w="975"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r>
        <w:trPr>
          <w:trHeight w:val="290"/>
        </w:trPr>
        <w:tc>
          <w:tcPr>
            <w:gridSpan w:val="5"/>
            <w:shd w:val="clear" w:color="auto" w:fill="auto"/>
            <w:tcW w:w="8014" w:type="dxa"/>
            <w:vAlign w:val="center"/>
            <w:textDirection w:val="lrTb"/>
            <w:noWrap/>
          </w:tcPr>
          <w:p>
            <w:pPr>
              <w:jc w:val="center"/>
              <w:rPr>
                <w:rFonts w:ascii="宋体" w:hAnsi="宋体" w:cs="宋体"/>
                <w:color w:val="000000"/>
                <w:sz w:val="22"/>
                <w:highlight w:val="none"/>
              </w:rPr>
            </w:pPr>
            <w:r>
              <w:rPr>
                <w:rFonts w:hint="eastAsia" w:ascii="宋体" w:hAnsi="宋体" w:cs="宋体"/>
                <w:b/>
                <w:bCs/>
                <w:color w:val="000000"/>
                <w:sz w:val="24"/>
                <w:szCs w:val="24"/>
                <w:highlight w:val="none"/>
              </w:rPr>
              <w:t xml:space="preserve">投标报价(人民币:元)</w:t>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32"/>
          <w:szCs w:val="32"/>
          <w:highlight w:val="none"/>
        </w:rPr>
        <w:outlineLvl w:val="1"/>
      </w:pPr>
      <w:r>
        <w:rPr>
          <w:rFonts w:hint="eastAsia"/>
          <w:b/>
          <w:sz w:val="28"/>
          <w:szCs w:val="28"/>
          <w:highlight w:val="none"/>
          <w:lang w:val="en-US" w:eastAsia="zh-CN"/>
        </w:rPr>
        <w:t xml:space="preserve">2.</w:t>
      </w:r>
      <w:r>
        <w:rPr>
          <w:rFonts w:hint="eastAsia"/>
          <w:b/>
          <w:sz w:val="28"/>
          <w:szCs w:val="28"/>
          <w:highlight w:val="none"/>
        </w:rPr>
        <w:t xml:space="preserve">沭阳县政务云资源</w:t>
      </w:r>
      <w:r/>
    </w:p>
    <w:tbl>
      <w:tblPr>
        <w:tblStyle w:val="67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shd w:val="clear" w:color="auto" w:fill="auto"/>
            <w:tcW w:w="846"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shd w:val="clear" w:color="auto" w:fill="auto"/>
            <w:tcW w:w="4357"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服务名称</w:t>
            </w:r>
            <w:r/>
          </w:p>
        </w:tc>
        <w:tc>
          <w:tcPr>
            <w:shd w:val="clear" w:color="auto" w:fill="auto"/>
            <w:tcW w:w="92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shd w:val="clear" w:color="auto" w:fill="auto"/>
            <w:tcW w:w="9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shd w:val="clear" w:color="auto" w:fill="auto"/>
            <w:tcW w:w="975"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单价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c>
          <w:tcPr>
            <w:shd w:val="clear" w:color="auto" w:fill="auto"/>
            <w:tcW w:w="1112"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总价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（一）资源</w:t>
            </w:r>
            <w:r>
              <w:rPr>
                <w:rFonts w:hint="eastAsia" w:ascii="宋体" w:hAnsi="宋体" w:cs="宋体"/>
                <w:color w:val="000000"/>
                <w:sz w:val="24"/>
                <w:szCs w:val="24"/>
                <w:highlight w:val="none"/>
                <w:lang w:val="en-US" w:eastAsia="zh-CN" w:bidi="ar"/>
              </w:rPr>
              <w:t xml:space="preserve">部分</w:t>
            </w:r>
            <w:r/>
          </w:p>
        </w:tc>
      </w:tr>
      <w:tr>
        <w:trPr>
          <w:trHeight w:val="312"/>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1</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-云主机-VCPU</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核</w:t>
            </w:r>
            <w:r/>
          </w:p>
        </w:tc>
        <w:tc>
          <w:tcPr>
            <w:shd w:val="clear" w:color="auto" w:fill="auto"/>
            <w:tcW w:w="913"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asciiTheme="minorEastAsia" w:hAnsiTheme="minorEastAsia" w:eastAsiaTheme="minorEastAsia" w:cstheme="minorEastAsia"/>
                <w:color w:val="000000"/>
                <w:sz w:val="20"/>
                <w:szCs w:val="20"/>
                <w:highlight w:val="none"/>
                <w:lang w:bidi="ar"/>
              </w:rPr>
              <w:t xml:space="preserve">330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2</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-云主机-内存</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GB</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1320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3</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-云存储-块存储</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30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4</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-云存储-对象存储</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70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5</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-网络资源</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条</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6</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-应用负载均衡</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实例</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18</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1"/>
                <w:szCs w:val="21"/>
                <w:highlight w:val="none"/>
                <w:lang w:bidi="ar"/>
              </w:rPr>
              <w:t xml:space="preserve">7</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-云主机-VCPU</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核</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330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bidi="ar"/>
              </w:rPr>
            </w:pPr>
            <w:r>
              <w:rPr>
                <w:rFonts w:asciiTheme="minorEastAsia" w:hAnsiTheme="minorEastAsia" w:eastAsiaTheme="minorEastAsia" w:cstheme="minorEastAsia"/>
                <w:color w:val="000000"/>
                <w:sz w:val="21"/>
                <w:szCs w:val="21"/>
                <w:highlight w:val="none"/>
                <w:lang w:bidi="ar"/>
              </w:rPr>
              <w:t xml:space="preserve">8</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-云主机-内存</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GB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1320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9</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-云存储-块存储</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40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10</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-云存储-对象存储</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80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11</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-应用负载均衡</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hint="eastAsia" w:asciiTheme="minorEastAsia" w:hAnsiTheme="minorEastAsia" w:eastAsiaTheme="minorEastAsia" w:cstheme="minorEastAsia"/>
                <w:color w:val="000000"/>
                <w:sz w:val="20"/>
                <w:szCs w:val="20"/>
                <w:highlight w:val="none"/>
                <w:lang w:bidi="ar"/>
              </w:rPr>
              <w:t xml:space="preserve">实例</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12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12</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-云主机-VCPU(信创云)</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hint="eastAsia" w:asciiTheme="minorEastAsia" w:hAnsiTheme="minorEastAsia" w:eastAsiaTheme="minorEastAsia" w:cstheme="minorEastAsia"/>
                <w:color w:val="000000"/>
                <w:sz w:val="20"/>
                <w:szCs w:val="20"/>
                <w:highlight w:val="none"/>
                <w:lang w:bidi="ar"/>
              </w:rPr>
              <w:t xml:space="preserve">核</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700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13</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-云主机-内存(信创云 )</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GB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2800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14</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-云存储-块存储(信创云)</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40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15</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-云存储-对象存储(信创云)</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70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16</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其他</w:t>
            </w:r>
            <w:r>
              <w:rPr>
                <w:rFonts w:asciiTheme="minorEastAsia" w:hAnsiTheme="minorEastAsia" w:eastAsiaTheme="minorEastAsia" w:cstheme="minorEastAsia"/>
                <w:color w:val="000000"/>
                <w:sz w:val="20"/>
                <w:szCs w:val="20"/>
                <w:highlight w:val="none"/>
                <w:lang w:bidi="ar"/>
              </w:rPr>
              <w:t xml:space="preserve">-网络负载均衡</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hint="eastAsia" w:asciiTheme="minorEastAsia" w:hAnsiTheme="minorEastAsia" w:eastAsiaTheme="minorEastAsia" w:cstheme="minorEastAsia"/>
                <w:color w:val="000000"/>
                <w:sz w:val="20"/>
                <w:szCs w:val="20"/>
                <w:highlight w:val="none"/>
                <w:lang w:bidi="ar"/>
              </w:rPr>
              <w:t xml:space="preserve">实例</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17</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其他</w:t>
            </w:r>
            <w:r>
              <w:rPr>
                <w:rFonts w:asciiTheme="minorEastAsia" w:hAnsiTheme="minorEastAsia" w:eastAsiaTheme="minorEastAsia" w:cstheme="minorEastAsia"/>
                <w:color w:val="000000"/>
                <w:sz w:val="20"/>
                <w:szCs w:val="20"/>
                <w:highlight w:val="none"/>
                <w:lang w:bidi="ar"/>
              </w:rPr>
              <w:t xml:space="preserve">-视频存储</w:t>
            </w:r>
            <w:r/>
          </w:p>
        </w:tc>
        <w:tc>
          <w:tcPr>
            <w:shd w:val="clear" w:color="auto" w:fill="auto"/>
            <w:tcW w:w="923" w:type="dxa"/>
            <w:vAlign w:val="center"/>
            <w:textDirection w:val="lrTb"/>
            <w:noWrap w:val="false"/>
          </w:tcPr>
          <w:p>
            <w:pPr>
              <w:jc w:val="center"/>
              <w:rPr>
                <w:rFonts w:hint="eastAsia"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TB</w:t>
            </w:r>
            <w:r/>
          </w:p>
        </w:tc>
        <w:tc>
          <w:tcPr>
            <w:shd w:val="clear" w:color="auto" w:fill="auto"/>
            <w:tcW w:w="913" w:type="dxa"/>
            <w:vAlign w:val="center"/>
            <w:textDirection w:val="lrTb"/>
            <w:noWrap w:val="false"/>
          </w:tcPr>
          <w:p>
            <w:pPr>
              <w:jc w:val="center"/>
              <w:rPr>
                <w:rFonts w:ascii="宋体" w:hAnsi="宋体" w:eastAsia="宋体"/>
                <w:sz w:val="20"/>
                <w:szCs w:val="20"/>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（二）</w:t>
            </w:r>
            <w:r>
              <w:rPr>
                <w:rFonts w:hint="eastAsia" w:ascii="宋体" w:hAnsi="宋体" w:cs="宋体"/>
                <w:color w:val="000000"/>
                <w:sz w:val="24"/>
                <w:szCs w:val="24"/>
                <w:highlight w:val="none"/>
                <w:lang w:val="en-US" w:eastAsia="zh-CN" w:bidi="ar"/>
              </w:rPr>
              <w:t xml:space="preserve">安全部分</w:t>
            </w:r>
            <w:r/>
          </w:p>
        </w:tc>
      </w:tr>
      <w:tr>
        <w:trPr>
          <w:trHeight w:val="345"/>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18</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-Web应用防火墙(云WAF)</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实例</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19</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-带宽扩展包(云WAF)</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个</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20</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-域名扩展包(云WAF)</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个</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5"/>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21</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-Web应用防火墙(负载均衡服务型)</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实例</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22</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-主机安全</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资产</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100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23</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-堡垒机</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实例</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29"/>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24</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互联网区</w:t>
            </w:r>
            <w:r>
              <w:rPr>
                <w:rFonts w:asciiTheme="minorEastAsia" w:hAnsiTheme="minorEastAsia" w:eastAsiaTheme="minorEastAsia" w:cstheme="minorEastAsia"/>
                <w:color w:val="000000"/>
                <w:sz w:val="20"/>
                <w:szCs w:val="20"/>
                <w:highlight w:val="none"/>
                <w:lang w:bidi="ar"/>
              </w:rPr>
              <w:t xml:space="preserve">-云解析DNS</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实例</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25</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-堡垒机</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实例</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w:t>
            </w:r>
            <w:r>
              <w:rPr>
                <w:rFonts w:hint="eastAsia" w:asciiTheme="minorEastAsia" w:hAnsiTheme="minorEastAsia" w:eastAsiaTheme="minorEastAsia" w:cstheme="minorEastAsia"/>
                <w:color w:val="000000"/>
                <w:sz w:val="20"/>
                <w:szCs w:val="20"/>
                <w:highlight w:val="none"/>
                <w:lang w:bidi="ar"/>
              </w:rPr>
              <w:t xml:space="preserve">6</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-主机安全</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套</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200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w:t>
            </w:r>
            <w:r>
              <w:rPr>
                <w:rFonts w:hint="eastAsia" w:asciiTheme="minorEastAsia" w:hAnsiTheme="minorEastAsia" w:eastAsiaTheme="minorEastAsia" w:cstheme="minorEastAsia"/>
                <w:color w:val="000000"/>
                <w:sz w:val="20"/>
                <w:szCs w:val="20"/>
                <w:highlight w:val="none"/>
                <w:lang w:bidi="ar"/>
              </w:rPr>
              <w:t xml:space="preserve">7</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电子政务外网区</w:t>
            </w:r>
            <w:r>
              <w:rPr>
                <w:rFonts w:asciiTheme="minorEastAsia" w:hAnsiTheme="minorEastAsia" w:eastAsiaTheme="minorEastAsia" w:cstheme="minorEastAsia"/>
                <w:color w:val="000000"/>
                <w:sz w:val="20"/>
                <w:szCs w:val="20"/>
                <w:highlight w:val="none"/>
                <w:lang w:bidi="ar"/>
              </w:rPr>
              <w:t xml:space="preserve">-本地DNS解析服务</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套</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Cs w:val="21"/>
                <w:highlight w:val="none"/>
                <w:lang w:val="en-US" w:eastAsia="zh-CN" w:bidi="ar"/>
              </w:rPr>
            </w:pPr>
            <w:r>
              <w:rPr>
                <w:rFonts w:asciiTheme="minorEastAsia" w:hAnsiTheme="minorEastAsia" w:eastAsiaTheme="minorEastAsia" w:cstheme="minorEastAsia"/>
                <w:color w:val="000000"/>
                <w:sz w:val="20"/>
                <w:szCs w:val="20"/>
                <w:highlight w:val="none"/>
                <w:lang w:bidi="ar"/>
              </w:rPr>
              <w:t xml:space="preserve">2</w:t>
            </w:r>
            <w:r>
              <w:rPr>
                <w:rFonts w:hint="eastAsia" w:asciiTheme="minorEastAsia" w:hAnsiTheme="minorEastAsia" w:eastAsiaTheme="minorEastAsia" w:cstheme="minorEastAsia"/>
                <w:color w:val="000000"/>
                <w:sz w:val="20"/>
                <w:szCs w:val="20"/>
                <w:highlight w:val="none"/>
                <w:lang w:bidi="ar"/>
              </w:rPr>
              <w:t xml:space="preserve">8</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安全评估服务（渗透服务</w:t>
            </w:r>
            <w:r>
              <w:rPr>
                <w:rFonts w:asciiTheme="minorEastAsia" w:hAnsiTheme="minorEastAsia" w:eastAsiaTheme="minorEastAsia" w:cstheme="minorEastAsia"/>
                <w:color w:val="000000"/>
                <w:sz w:val="20"/>
                <w:szCs w:val="20"/>
                <w:highlight w:val="none"/>
                <w:lang w:bidi="ar"/>
              </w:rPr>
              <w:t xml:space="preserve">+漏洞扫描）</w:t>
            </w:r>
            <w:r/>
          </w:p>
        </w:tc>
        <w:tc>
          <w:tcPr>
            <w:shd w:val="clear" w:color="auto" w:fill="auto"/>
            <w:tcW w:w="923" w:type="dxa"/>
            <w:vAlign w:val="center"/>
            <w:textDirection w:val="lrTb"/>
            <w:noWrap w:val="false"/>
          </w:tcPr>
          <w:p>
            <w:pPr>
              <w:jc w:val="center"/>
              <w:rPr>
                <w:rFonts w:hint="eastAsia" w:ascii="宋体" w:hAnsi="宋体" w:cs="宋体"/>
                <w:color w:val="000000"/>
                <w:szCs w:val="21"/>
                <w:highlight w:val="none"/>
                <w:lang w:bidi="ar"/>
              </w:rPr>
            </w:pPr>
            <w:r>
              <w:rPr>
                <w:rFonts w:hint="eastAsia" w:asciiTheme="minorEastAsia" w:hAnsiTheme="minorEastAsia" w:eastAsiaTheme="minorEastAsia" w:cstheme="minorEastAsia"/>
                <w:color w:val="000000"/>
                <w:sz w:val="20"/>
                <w:szCs w:val="20"/>
                <w:highlight w:val="none"/>
                <w:lang w:bidi="ar"/>
              </w:rPr>
              <w:t xml:space="preserve">次</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hint="eastAsia" w:ascii="宋体" w:hAnsi="宋体" w:cs="宋体"/>
                <w:color w:val="000000"/>
                <w:szCs w:val="21"/>
                <w:highlight w:val="none"/>
                <w:lang w:bidi="ar"/>
              </w:rPr>
            </w:pPr>
            <w:r>
              <w:rPr>
                <w:rFonts w:asciiTheme="minorEastAsia" w:hAnsiTheme="minorEastAsia" w:eastAsiaTheme="minorEastAsia" w:cstheme="minorEastAsia"/>
                <w:color w:val="000000"/>
                <w:sz w:val="20"/>
                <w:szCs w:val="20"/>
                <w:highlight w:val="none"/>
                <w:lang w:bidi="ar"/>
              </w:rPr>
              <w:t xml:space="preserve">10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rPr>
                <w:rFonts w:ascii="宋体" w:hAnsi="宋体" w:cs="宋体"/>
                <w:color w:val="000000"/>
                <w:sz w:val="21"/>
                <w:szCs w:val="21"/>
                <w:highlight w:val="none"/>
              </w:rPr>
            </w:pPr>
            <w:r>
              <w:rPr>
                <w:rFonts w:hint="eastAsia" w:asciiTheme="minorEastAsia" w:hAnsiTheme="minorEastAsia" w:eastAsiaTheme="minorEastAsia" w:cstheme="minorEastAsia"/>
                <w:color w:val="000000"/>
                <w:sz w:val="20"/>
                <w:szCs w:val="20"/>
                <w:highlight w:val="none"/>
              </w:rPr>
              <w:t xml:space="preserve">29</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安全攻防演练服务</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项</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0"/>
                <w:szCs w:val="20"/>
                <w:highlight w:val="none"/>
                <w:lang w:bidi="ar"/>
              </w:rPr>
              <w:t xml:space="preserve">3</w:t>
            </w:r>
            <w:r>
              <w:rPr>
                <w:rFonts w:hint="eastAsia" w:asciiTheme="minorEastAsia" w:hAnsiTheme="minorEastAsia" w:eastAsiaTheme="minorEastAsia" w:cstheme="minorEastAsia"/>
                <w:color w:val="000000"/>
                <w:sz w:val="20"/>
                <w:szCs w:val="20"/>
                <w:highlight w:val="none"/>
                <w:lang w:bidi="ar"/>
              </w:rPr>
              <w:t xml:space="preserve">0</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安全重保服务</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次</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3</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0"/>
                <w:szCs w:val="20"/>
                <w:highlight w:val="none"/>
                <w:lang w:bidi="ar"/>
              </w:rPr>
              <w:t xml:space="preserve">3</w:t>
            </w:r>
            <w:r>
              <w:rPr>
                <w:rFonts w:hint="eastAsia" w:asciiTheme="minorEastAsia" w:hAnsiTheme="minorEastAsia" w:eastAsiaTheme="minorEastAsia" w:cstheme="minorEastAsia"/>
                <w:color w:val="000000"/>
                <w:sz w:val="20"/>
                <w:szCs w:val="20"/>
                <w:highlight w:val="none"/>
                <w:lang w:bidi="ar"/>
              </w:rPr>
              <w:t xml:space="preserve">1</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安全运营中心</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资产</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300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314"/>
        </w:trPr>
        <w:tc>
          <w:tcPr>
            <w:shd w:val="clear" w:color="auto" w:fill="auto"/>
            <w:tcW w:w="846" w:type="dxa"/>
            <w:vAlign w:val="center"/>
            <w:textDirection w:val="lrTb"/>
            <w:noWrap/>
          </w:tcPr>
          <w:p>
            <w:pPr>
              <w:jc w:val="center"/>
              <w:rPr>
                <w:rFonts w:ascii="宋体" w:hAnsi="宋体" w:cs="宋体"/>
                <w:color w:val="000000"/>
                <w:sz w:val="21"/>
                <w:szCs w:val="21"/>
                <w:highlight w:val="none"/>
              </w:rPr>
            </w:pPr>
            <w:r>
              <w:rPr>
                <w:rFonts w:asciiTheme="minorEastAsia" w:hAnsiTheme="minorEastAsia" w:eastAsiaTheme="minorEastAsia" w:cstheme="minorEastAsia"/>
                <w:color w:val="000000"/>
                <w:sz w:val="20"/>
                <w:szCs w:val="20"/>
                <w:highlight w:val="none"/>
                <w:lang w:bidi="ar"/>
              </w:rPr>
              <w:t xml:space="preserve">3</w:t>
            </w:r>
            <w:r>
              <w:rPr>
                <w:rFonts w:hint="eastAsia" w:asciiTheme="minorEastAsia" w:hAnsiTheme="minorEastAsia" w:eastAsiaTheme="minorEastAsia" w:cstheme="minorEastAsia"/>
                <w:color w:val="000000"/>
                <w:sz w:val="20"/>
                <w:szCs w:val="20"/>
                <w:highlight w:val="none"/>
                <w:lang w:bidi="ar"/>
              </w:rPr>
              <w:t xml:space="preserve">2</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驻场运维</w:t>
            </w:r>
            <w:r/>
          </w:p>
        </w:tc>
        <w:tc>
          <w:tcPr>
            <w:shd w:val="clear" w:color="auto" w:fill="auto"/>
            <w:tcW w:w="923" w:type="dxa"/>
            <w:vAlign w:val="center"/>
            <w:textDirection w:val="lrTb"/>
            <w:noWrap w:val="false"/>
          </w:tcPr>
          <w:p>
            <w:pPr>
              <w:jc w:val="center"/>
              <w:rPr>
                <w:rFonts w:ascii="宋体" w:hAnsi="宋体" w:cs="宋体"/>
                <w:color w:val="000000"/>
                <w:szCs w:val="21"/>
                <w:highlight w:val="none"/>
              </w:rPr>
            </w:pPr>
            <w:r>
              <w:rPr>
                <w:rFonts w:hint="eastAsia" w:asciiTheme="minorEastAsia" w:hAnsiTheme="minorEastAsia" w:eastAsiaTheme="minorEastAsia" w:cstheme="minorEastAsia"/>
                <w:color w:val="000000"/>
                <w:sz w:val="20"/>
                <w:szCs w:val="20"/>
                <w:highlight w:val="none"/>
                <w:lang w:bidi="ar"/>
              </w:rPr>
              <w:t xml:space="preserve">人</w:t>
            </w:r>
            <w:r>
              <w:rPr>
                <w:rFonts w:asciiTheme="minorEastAsia" w:hAnsiTheme="minorEastAsia" w:eastAsiaTheme="minorEastAsia" w:cstheme="minorEastAsia"/>
                <w:color w:val="000000"/>
                <w:sz w:val="20"/>
                <w:szCs w:val="20"/>
                <w:highlight w:val="none"/>
                <w:lang w:bidi="ar"/>
              </w:rPr>
              <w:t xml:space="preserve">/年</w:t>
            </w:r>
            <w:r/>
          </w:p>
        </w:tc>
        <w:tc>
          <w:tcPr>
            <w:shd w:val="clear" w:color="auto" w:fill="auto"/>
            <w:tcW w:w="913"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等线" w:hAnsi="等线" w:eastAsia="等线" w:cs="等线"/>
                <w:color w:val="000000"/>
                <w:sz w:val="24"/>
                <w:szCs w:val="24"/>
                <w:highlight w:val="none"/>
              </w:rPr>
            </w:pPr>
            <w:r>
              <w:rPr>
                <w:rFonts w:ascii="等线" w:hAnsi="等线" w:eastAsia="等线" w:cs="等线"/>
                <w:color w:val="000000"/>
                <w:sz w:val="24"/>
                <w:szCs w:val="24"/>
                <w:highlight w:val="none"/>
              </w:rPr>
            </w:r>
            <w:r/>
          </w:p>
        </w:tc>
      </w:tr>
      <w:tr>
        <w:trPr>
          <w:trHeight w:val="290"/>
        </w:trPr>
        <w:tc>
          <w:tcPr>
            <w:gridSpan w:val="5"/>
            <w:shd w:val="clear" w:color="auto" w:fill="auto"/>
            <w:tcW w:w="8014" w:type="dxa"/>
            <w:vAlign w:val="center"/>
            <w:textDirection w:val="lrTb"/>
            <w:noWrap/>
          </w:tcPr>
          <w:p>
            <w:pPr>
              <w:jc w:val="center"/>
              <w:rPr>
                <w:rFonts w:ascii="宋体" w:hAnsi="宋体" w:cs="宋体"/>
                <w:color w:val="000000"/>
                <w:sz w:val="22"/>
                <w:highlight w:val="none"/>
              </w:rPr>
            </w:pPr>
            <w:r>
              <w:rPr>
                <w:rFonts w:hint="eastAsia" w:ascii="宋体" w:hAnsi="宋体" w:cs="宋体"/>
                <w:b/>
                <w:bCs/>
                <w:color w:val="000000"/>
                <w:sz w:val="24"/>
                <w:szCs w:val="24"/>
                <w:highlight w:val="none"/>
              </w:rPr>
              <w:t xml:space="preserve">投标报价(人民币:元)</w:t>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32"/>
          <w:szCs w:val="32"/>
          <w:highlight w:val="none"/>
        </w:rPr>
        <w:outlineLvl w:val="1"/>
      </w:pPr>
      <w:r>
        <w:rPr>
          <w:rFonts w:hint="eastAsia"/>
          <w:b/>
          <w:sz w:val="28"/>
          <w:szCs w:val="28"/>
          <w:highlight w:val="none"/>
          <w:lang w:val="en-US" w:eastAsia="zh-CN"/>
        </w:rPr>
        <w:t xml:space="preserve">3.</w:t>
      </w:r>
      <w:r>
        <w:rPr>
          <w:rFonts w:hint="eastAsia"/>
          <w:b/>
          <w:sz w:val="28"/>
          <w:szCs w:val="28"/>
          <w:highlight w:val="none"/>
        </w:rPr>
        <w:t xml:space="preserve">宿豫区政务云资源</w:t>
      </w:r>
      <w:r/>
    </w:p>
    <w:tbl>
      <w:tblPr>
        <w:tblStyle w:val="67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shd w:val="clear" w:color="auto" w:fill="auto"/>
            <w:tcW w:w="846"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shd w:val="clear" w:color="auto" w:fill="auto"/>
            <w:tcW w:w="4357"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服务名称</w:t>
            </w:r>
            <w:r/>
          </w:p>
        </w:tc>
        <w:tc>
          <w:tcPr>
            <w:shd w:val="clear" w:color="auto" w:fill="auto"/>
            <w:tcW w:w="92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shd w:val="clear" w:color="auto" w:fill="auto"/>
            <w:tcW w:w="9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shd w:val="clear" w:color="auto" w:fill="auto"/>
            <w:tcW w:w="975"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单价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c>
          <w:tcPr>
            <w:shd w:val="clear" w:color="auto" w:fill="auto"/>
            <w:tcW w:w="1112"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总价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（一）资源</w:t>
            </w:r>
            <w:r>
              <w:rPr>
                <w:rFonts w:hint="eastAsia" w:ascii="宋体" w:hAnsi="宋体" w:cs="宋体"/>
                <w:color w:val="000000"/>
                <w:sz w:val="24"/>
                <w:szCs w:val="24"/>
                <w:highlight w:val="none"/>
                <w:lang w:val="en-US" w:eastAsia="zh-CN" w:bidi="ar"/>
              </w:rPr>
              <w:t xml:space="preserve">部分</w:t>
            </w:r>
            <w:r/>
          </w:p>
        </w:tc>
      </w:tr>
      <w:tr>
        <w:trPr>
          <w:trHeight w:val="312"/>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互联网区-云主机-VCPU</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350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2</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互联网区-云主机-内存</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1250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3</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互联网区-云存储-块存储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4</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互联网区-云存储-对象存储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5</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互联网区-网络资源</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条</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6</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互联网区-应用负载均衡</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7</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互联网区-NAT网关</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8</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互联网区-国产数据库</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9</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电子政务外网区-云主机-VCPU</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450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10</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电子政务外网区-云主机-内存</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1650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11</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电子政务外网区-云存储-块存储</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45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12</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电子政务外网区-云存储-对象存储</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13</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电子政务外网区-应用负载均衡</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14</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电子政务外网区-NAT网关</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15</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电子政务外网区-国产数据库</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16</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电子政务外网区-云主机-VCPU(信创云)</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17</w:t>
            </w:r>
            <w:r/>
          </w:p>
        </w:tc>
        <w:tc>
          <w:tcPr>
            <w:shd w:val="clear" w:color="auto" w:fill="auto"/>
            <w:tcW w:w="4357" w:type="dxa"/>
            <w:vAlign w:val="center"/>
            <w:textDirection w:val="lrTb"/>
            <w:noWrap w:val="false"/>
          </w:tcPr>
          <w:p>
            <w:pPr>
              <w:jc w:val="center"/>
              <w:rPr>
                <w:rFonts w:hint="eastAsia" w:asciiTheme="minorEastAsia" w:hAnsiTheme="minorEastAsia" w:eastAsiaTheme="minorEastAsia" w:cstheme="minorEastAsia"/>
                <w:color w:val="000000"/>
                <w:sz w:val="20"/>
                <w:szCs w:val="20"/>
                <w:highlight w:val="none"/>
                <w:lang w:bidi="ar"/>
              </w:rPr>
            </w:pPr>
            <w:r>
              <w:rPr>
                <w:rFonts w:hint="eastAsia"/>
                <w:color w:val="000000"/>
                <w:sz w:val="20"/>
                <w:szCs w:val="20"/>
                <w:highlight w:val="none"/>
                <w:lang w:bidi="ar"/>
              </w:rPr>
              <w:t xml:space="preserve">电子政务外网区-云主机-内存(信创云 )</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18</w:t>
            </w:r>
            <w:r/>
          </w:p>
        </w:tc>
        <w:tc>
          <w:tcPr>
            <w:shd w:val="clear" w:color="auto" w:fill="auto"/>
            <w:tcW w:w="4357" w:type="dxa"/>
            <w:vAlign w:val="center"/>
            <w:textDirection w:val="lrTb"/>
            <w:noWrap w:val="false"/>
          </w:tcPr>
          <w:p>
            <w:pPr>
              <w:jc w:val="center"/>
              <w:rPr>
                <w:rFonts w:hint="eastAsia" w:asciiTheme="minorEastAsia" w:hAnsiTheme="minorEastAsia" w:eastAsiaTheme="minorEastAsia" w:cstheme="minorEastAsia"/>
                <w:color w:val="000000"/>
                <w:sz w:val="20"/>
                <w:szCs w:val="20"/>
                <w:highlight w:val="none"/>
                <w:lang w:bidi="ar"/>
              </w:rPr>
            </w:pPr>
            <w:r>
              <w:rPr>
                <w:rFonts w:hint="eastAsia"/>
                <w:color w:val="000000"/>
                <w:sz w:val="20"/>
                <w:szCs w:val="20"/>
                <w:highlight w:val="none"/>
                <w:lang w:bidi="ar"/>
              </w:rPr>
              <w:t xml:space="preserve">电子政务外网区-云存储-块存储(信创云)</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19</w:t>
            </w:r>
            <w:r/>
          </w:p>
        </w:tc>
        <w:tc>
          <w:tcPr>
            <w:shd w:val="clear" w:color="auto" w:fill="auto"/>
            <w:tcW w:w="4357" w:type="dxa"/>
            <w:vAlign w:val="center"/>
            <w:textDirection w:val="lrTb"/>
            <w:noWrap w:val="false"/>
          </w:tcPr>
          <w:p>
            <w:pPr>
              <w:jc w:val="center"/>
              <w:rPr>
                <w:rFonts w:hint="eastAsia" w:asciiTheme="minorEastAsia" w:hAnsiTheme="minorEastAsia" w:eastAsiaTheme="minorEastAsia" w:cstheme="minorEastAsia"/>
                <w:color w:val="000000"/>
                <w:sz w:val="20"/>
                <w:szCs w:val="20"/>
                <w:highlight w:val="none"/>
                <w:lang w:bidi="ar"/>
              </w:rPr>
            </w:pPr>
            <w:r>
              <w:rPr>
                <w:rFonts w:hint="eastAsia"/>
                <w:color w:val="000000"/>
                <w:sz w:val="20"/>
                <w:szCs w:val="20"/>
                <w:highlight w:val="none"/>
                <w:lang w:bidi="ar"/>
              </w:rPr>
              <w:t xml:space="preserve">电子政务外网区-云存储-对象存储(信创云)</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20</w:t>
            </w:r>
            <w:r/>
          </w:p>
        </w:tc>
        <w:tc>
          <w:tcPr>
            <w:shd w:val="clear" w:color="auto" w:fill="auto"/>
            <w:tcW w:w="4357" w:type="dxa"/>
            <w:vAlign w:val="center"/>
            <w:textDirection w:val="lrTb"/>
            <w:noWrap w:val="false"/>
          </w:tcPr>
          <w:p>
            <w:pPr>
              <w:jc w:val="center"/>
              <w:rPr>
                <w:rFonts w:hint="eastAsia" w:asciiTheme="minorEastAsia" w:hAnsiTheme="minorEastAsia" w:eastAsiaTheme="minorEastAsia" w:cstheme="minorEastAsia"/>
                <w:color w:val="000000"/>
                <w:sz w:val="20"/>
                <w:szCs w:val="20"/>
                <w:highlight w:val="none"/>
                <w:lang w:bidi="ar"/>
              </w:rPr>
            </w:pPr>
            <w:r>
              <w:rPr>
                <w:rFonts w:hint="eastAsia"/>
                <w:color w:val="000000"/>
                <w:sz w:val="20"/>
                <w:szCs w:val="20"/>
                <w:highlight w:val="none"/>
                <w:lang w:bidi="ar"/>
              </w:rPr>
              <w:t xml:space="preserve">其他-托管机柜</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个</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（二）</w:t>
            </w:r>
            <w:r>
              <w:rPr>
                <w:rFonts w:hint="eastAsia" w:ascii="宋体" w:hAnsi="宋体" w:cs="宋体"/>
                <w:color w:val="000000"/>
                <w:sz w:val="24"/>
                <w:szCs w:val="24"/>
                <w:highlight w:val="none"/>
                <w:lang w:val="en-US" w:eastAsia="zh-CN" w:bidi="ar"/>
              </w:rPr>
              <w:t xml:space="preserve">安全部分</w:t>
            </w:r>
            <w:r/>
          </w:p>
        </w:tc>
      </w:tr>
      <w:tr>
        <w:trPr>
          <w:trHeight w:val="345"/>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21</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互联网区-Web应用防火墙(云WAF)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22</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互联网区-带宽扩展包(云WAF)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23</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互联网区-域名扩展包(云WAF)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29"/>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24</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互联网区-主机安全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资产/年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25</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w:t>
            </w:r>
            <w:r>
              <w:rPr>
                <w:rFonts w:hint="eastAsia" w:asciiTheme="minorEastAsia" w:hAnsiTheme="minorEastAsia" w:eastAsiaTheme="minorEastAsia" w:cstheme="minorEastAsia"/>
                <w:color w:val="000000"/>
                <w:sz w:val="20"/>
                <w:szCs w:val="20"/>
                <w:highlight w:val="none"/>
                <w:lang w:bidi="ar"/>
              </w:rPr>
              <w:t xml:space="preserve">6</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电子政务外网区-堡垒机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ascii="宋体" w:hAnsi="宋体" w:cs="宋体"/>
                <w:color w:val="000000"/>
                <w:szCs w:val="21"/>
                <w:highlight w:val="none"/>
              </w:rPr>
            </w:pPr>
            <w:r>
              <w:rPr>
                <w:rFonts w:asciiTheme="minorEastAsia" w:hAnsiTheme="minorEastAsia" w:eastAsiaTheme="minorEastAsia" w:cstheme="minorEastAsia"/>
                <w:color w:val="000000"/>
                <w:sz w:val="20"/>
                <w:szCs w:val="20"/>
                <w:highlight w:val="none"/>
                <w:lang w:bidi="ar"/>
              </w:rPr>
              <w:t xml:space="preserve">2</w:t>
            </w:r>
            <w:r>
              <w:rPr>
                <w:rFonts w:hint="eastAsia" w:asciiTheme="minorEastAsia" w:hAnsiTheme="minorEastAsia" w:eastAsiaTheme="minorEastAsia" w:cstheme="minorEastAsia"/>
                <w:color w:val="000000"/>
                <w:sz w:val="20"/>
                <w:szCs w:val="20"/>
                <w:highlight w:val="none"/>
                <w:lang w:bidi="ar"/>
              </w:rPr>
              <w:t xml:space="preserve">7</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电子政务外网区-主机安全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default" w:ascii="宋体" w:hAnsi="宋体" w:eastAsia="宋体" w:cs="宋体"/>
                <w:color w:val="000000"/>
                <w:szCs w:val="21"/>
                <w:highlight w:val="none"/>
                <w:lang w:val="en-US" w:eastAsia="zh-CN" w:bidi="ar"/>
              </w:rPr>
            </w:pPr>
            <w:r>
              <w:rPr>
                <w:rFonts w:asciiTheme="minorEastAsia" w:hAnsiTheme="minorEastAsia" w:eastAsiaTheme="minorEastAsia" w:cstheme="minorEastAsia"/>
                <w:color w:val="000000"/>
                <w:sz w:val="20"/>
                <w:szCs w:val="20"/>
                <w:highlight w:val="none"/>
                <w:lang w:bidi="ar"/>
              </w:rPr>
              <w:t xml:space="preserve">2</w:t>
            </w:r>
            <w:r>
              <w:rPr>
                <w:rFonts w:hint="eastAsia" w:asciiTheme="minorEastAsia" w:hAnsiTheme="minorEastAsia" w:eastAsiaTheme="minorEastAsia" w:cstheme="minorEastAsia"/>
                <w:color w:val="000000"/>
                <w:sz w:val="20"/>
                <w:szCs w:val="20"/>
                <w:highlight w:val="none"/>
                <w:lang w:bidi="ar"/>
              </w:rPr>
              <w:t xml:space="preserve">8</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安全运营中心</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资产/年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rPr>
                <w:rFonts w:ascii="宋体" w:hAnsi="宋体" w:cs="宋体"/>
                <w:color w:val="000000"/>
                <w:sz w:val="21"/>
                <w:szCs w:val="21"/>
                <w:highlight w:val="none"/>
              </w:rPr>
            </w:pPr>
            <w:r>
              <w:rPr>
                <w:rFonts w:hint="eastAsia" w:asciiTheme="minorEastAsia" w:hAnsiTheme="minorEastAsia" w:eastAsiaTheme="minorEastAsia" w:cstheme="minorEastAsia"/>
                <w:color w:val="000000"/>
                <w:sz w:val="20"/>
                <w:szCs w:val="20"/>
                <w:highlight w:val="none"/>
              </w:rPr>
              <w:t xml:space="preserve">29</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驻场运维</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人/年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90"/>
        </w:trPr>
        <w:tc>
          <w:tcPr>
            <w:gridSpan w:val="5"/>
            <w:shd w:val="clear" w:color="auto" w:fill="auto"/>
            <w:tcW w:w="8014" w:type="dxa"/>
            <w:vAlign w:val="center"/>
            <w:textDirection w:val="lrTb"/>
            <w:noWrap/>
          </w:tcPr>
          <w:p>
            <w:pPr>
              <w:jc w:val="center"/>
              <w:rPr>
                <w:rFonts w:ascii="宋体" w:hAnsi="宋体" w:cs="宋体"/>
                <w:color w:val="000000"/>
                <w:sz w:val="22"/>
                <w:highlight w:val="none"/>
              </w:rPr>
            </w:pPr>
            <w:r>
              <w:rPr>
                <w:rFonts w:hint="eastAsia" w:ascii="宋体" w:hAnsi="宋体" w:cs="宋体"/>
                <w:b/>
                <w:bCs/>
                <w:color w:val="000000"/>
                <w:sz w:val="24"/>
                <w:szCs w:val="24"/>
                <w:highlight w:val="none"/>
              </w:rPr>
              <w:t xml:space="preserve">投标报价(人民币:元)</w:t>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32"/>
          <w:szCs w:val="32"/>
          <w:highlight w:val="none"/>
        </w:rPr>
        <w:outlineLvl w:val="1"/>
      </w:pPr>
      <w:r>
        <w:rPr>
          <w:rFonts w:hint="eastAsia"/>
          <w:b/>
          <w:sz w:val="28"/>
          <w:szCs w:val="28"/>
          <w:highlight w:val="none"/>
          <w:lang w:val="en-US" w:eastAsia="zh-CN"/>
        </w:rPr>
        <w:t xml:space="preserve">4.</w:t>
      </w:r>
      <w:r>
        <w:rPr>
          <w:rFonts w:hint="eastAsia"/>
          <w:b/>
          <w:sz w:val="28"/>
          <w:szCs w:val="28"/>
          <w:highlight w:val="none"/>
        </w:rPr>
        <w:t xml:space="preserve">宿城区政务云资源</w:t>
      </w:r>
      <w:r/>
    </w:p>
    <w:tbl>
      <w:tblPr>
        <w:tblStyle w:val="67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shd w:val="clear" w:color="auto" w:fill="auto"/>
            <w:tcW w:w="846"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shd w:val="clear" w:color="auto" w:fill="auto"/>
            <w:tcW w:w="4357"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服务名称</w:t>
            </w:r>
            <w:r/>
          </w:p>
        </w:tc>
        <w:tc>
          <w:tcPr>
            <w:shd w:val="clear" w:color="auto" w:fill="auto"/>
            <w:tcW w:w="92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shd w:val="clear" w:color="auto" w:fill="auto"/>
            <w:tcW w:w="9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shd w:val="clear" w:color="auto" w:fill="auto"/>
            <w:tcW w:w="975"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单价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c>
          <w:tcPr>
            <w:shd w:val="clear" w:color="auto" w:fill="auto"/>
            <w:tcW w:w="1112"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总价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（一）资源</w:t>
            </w:r>
            <w:r>
              <w:rPr>
                <w:rFonts w:hint="eastAsia" w:ascii="宋体" w:hAnsi="宋体" w:cs="宋体"/>
                <w:color w:val="000000"/>
                <w:sz w:val="24"/>
                <w:szCs w:val="24"/>
                <w:highlight w:val="none"/>
                <w:lang w:val="en-US" w:eastAsia="zh-CN" w:bidi="ar"/>
              </w:rPr>
              <w:t xml:space="preserve">部分</w:t>
            </w:r>
            <w:r/>
          </w:p>
        </w:tc>
      </w:tr>
      <w:tr>
        <w:trPr>
          <w:trHeight w:val="312"/>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1</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互联网区-云主机-VCPU</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120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2</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互联网区-云主机-内存</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3</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互联网区-云存储-块存储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4</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互联网区-网络资源</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条</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5</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互联网区-应用负载均衡</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6</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电子政务外网区-云主机-VCPU</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7</w:t>
            </w:r>
            <w:r/>
          </w:p>
        </w:tc>
        <w:tc>
          <w:tcPr>
            <w:shd w:val="clear" w:color="auto" w:fill="auto"/>
            <w:tcW w:w="4357" w:type="dxa"/>
            <w:vAlign w:val="center"/>
            <w:textDirection w:val="lrTb"/>
            <w:noWrap w:val="false"/>
          </w:tcPr>
          <w:p>
            <w:pPr>
              <w:jc w:val="center"/>
              <w:rPr>
                <w:rFonts w:ascii="宋体" w:hAnsi="宋体" w:cs="宋体"/>
                <w:color w:val="000000"/>
                <w:szCs w:val="21"/>
                <w:highlight w:val="none"/>
              </w:rPr>
            </w:pPr>
            <w:r>
              <w:rPr>
                <w:rFonts w:hint="eastAsia"/>
                <w:color w:val="000000"/>
                <w:sz w:val="20"/>
                <w:szCs w:val="20"/>
                <w:highlight w:val="none"/>
                <w:lang w:bidi="ar"/>
              </w:rPr>
              <w:t xml:space="preserve">电子政务外网区-云主机-内存</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8</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电子政务外网区-云存储-块存储</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34</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9</w:t>
            </w:r>
            <w:r/>
          </w:p>
        </w:tc>
        <w:tc>
          <w:tcPr>
            <w:shd w:val="clear" w:color="auto" w:fill="auto"/>
            <w:tcW w:w="4357" w:type="dxa"/>
            <w:vAlign w:val="center"/>
            <w:textDirection w:val="lrTb"/>
            <w:noWrap w:val="false"/>
          </w:tcPr>
          <w:p>
            <w:pPr>
              <w:jc w:val="center"/>
              <w:rPr>
                <w:rFonts w:hint="eastAsia" w:ascii="宋体" w:hAnsi="宋体" w:cs="宋体"/>
                <w:color w:val="000000"/>
                <w:szCs w:val="21"/>
                <w:highlight w:val="none"/>
                <w:lang w:bidi="ar"/>
              </w:rPr>
            </w:pPr>
            <w:r>
              <w:rPr>
                <w:rFonts w:hint="eastAsia"/>
                <w:color w:val="000000"/>
                <w:sz w:val="20"/>
                <w:szCs w:val="20"/>
                <w:highlight w:val="none"/>
                <w:lang w:bidi="ar"/>
              </w:rPr>
              <w:t xml:space="preserve">电子政务外网区-应用负载均衡</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（二）</w:t>
            </w:r>
            <w:r>
              <w:rPr>
                <w:rFonts w:hint="eastAsia" w:ascii="宋体" w:hAnsi="宋体" w:cs="宋体"/>
                <w:color w:val="000000"/>
                <w:sz w:val="24"/>
                <w:szCs w:val="24"/>
                <w:highlight w:val="none"/>
                <w:lang w:val="en-US" w:eastAsia="zh-CN" w:bidi="ar"/>
              </w:rPr>
              <w:t xml:space="preserve">安全部分</w:t>
            </w:r>
            <w:r/>
          </w:p>
        </w:tc>
      </w:tr>
      <w:tr>
        <w:trPr>
          <w:trHeight w:val="345"/>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互联网区-Web应用防火墙(云WAF)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互联网区-带宽扩展包(云WAF)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互联网区-域名扩展包(云WAF)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29"/>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互联网区-主机安全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资产/年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电子政务外网区-堡垒机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电子政务外网区-主机安全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17</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安全重保服务</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次/年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安全运营中心</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资产/年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19</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驻场运维</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人/年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0.12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90"/>
        </w:trPr>
        <w:tc>
          <w:tcPr>
            <w:gridSpan w:val="5"/>
            <w:shd w:val="clear" w:color="auto" w:fill="auto"/>
            <w:tcW w:w="8014" w:type="dxa"/>
            <w:vAlign w:val="center"/>
            <w:textDirection w:val="lrTb"/>
            <w:noWrap/>
          </w:tcPr>
          <w:p>
            <w:pPr>
              <w:jc w:val="center"/>
              <w:rPr>
                <w:rFonts w:ascii="宋体" w:hAnsi="宋体" w:cs="宋体"/>
                <w:color w:val="000000"/>
                <w:sz w:val="22"/>
                <w:highlight w:val="none"/>
              </w:rPr>
            </w:pPr>
            <w:r>
              <w:rPr>
                <w:rFonts w:hint="eastAsia" w:ascii="宋体" w:hAnsi="宋体" w:cs="宋体"/>
                <w:b/>
                <w:bCs/>
                <w:color w:val="000000"/>
                <w:sz w:val="24"/>
                <w:szCs w:val="24"/>
                <w:highlight w:val="none"/>
              </w:rPr>
              <w:t xml:space="preserve">投标报价(人民币:元)</w:t>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28"/>
          <w:szCs w:val="28"/>
          <w:highlight w:val="none"/>
          <w:lang w:val="en-US" w:eastAsia="zh-CN"/>
        </w:rPr>
        <w:outlineLvl w:val="9"/>
      </w:pPr>
      <w:r>
        <w:rPr>
          <w:rFonts w:hint="eastAsia"/>
          <w:b/>
          <w:sz w:val="28"/>
          <w:szCs w:val="28"/>
          <w:highlight w:val="none"/>
          <w:lang w:val="en-US" w:eastAsia="zh-CN"/>
        </w:rPr>
      </w:r>
      <w:r/>
    </w:p>
    <w:p>
      <w:pPr>
        <w:numPr>
          <w:ilvl w:val="0"/>
          <w:numId w:val="0"/>
        </w:numPr>
        <w:rPr>
          <w:rFonts w:hint="eastAsia"/>
          <w:b/>
          <w:sz w:val="32"/>
          <w:szCs w:val="32"/>
          <w:highlight w:val="none"/>
        </w:rPr>
        <w:outlineLvl w:val="1"/>
      </w:pPr>
      <w:r>
        <w:rPr>
          <w:rFonts w:hint="eastAsia"/>
          <w:b/>
          <w:sz w:val="28"/>
          <w:szCs w:val="28"/>
          <w:highlight w:val="none"/>
          <w:lang w:val="en-US" w:eastAsia="zh-CN"/>
        </w:rPr>
        <w:t xml:space="preserve">5.</w:t>
      </w:r>
      <w:r>
        <w:rPr>
          <w:rFonts w:hint="eastAsia"/>
          <w:b/>
          <w:sz w:val="28"/>
          <w:szCs w:val="28"/>
          <w:highlight w:val="none"/>
        </w:rPr>
        <w:t xml:space="preserve">经开区政务云资源</w:t>
      </w:r>
      <w:r/>
    </w:p>
    <w:tbl>
      <w:tblPr>
        <w:tblStyle w:val="67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shd w:val="clear" w:color="auto" w:fill="auto"/>
            <w:tcW w:w="846"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shd w:val="clear" w:color="auto" w:fill="auto"/>
            <w:tcW w:w="4357"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服务名称</w:t>
            </w:r>
            <w:r/>
          </w:p>
        </w:tc>
        <w:tc>
          <w:tcPr>
            <w:shd w:val="clear" w:color="auto" w:fill="auto"/>
            <w:tcW w:w="92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shd w:val="clear" w:color="auto" w:fill="auto"/>
            <w:tcW w:w="9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shd w:val="clear" w:color="auto" w:fill="auto"/>
            <w:tcW w:w="975"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单价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c>
          <w:tcPr>
            <w:shd w:val="clear" w:color="auto" w:fill="auto"/>
            <w:tcW w:w="1112"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总价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（一）资源</w:t>
            </w:r>
            <w:r>
              <w:rPr>
                <w:rFonts w:hint="eastAsia" w:ascii="宋体" w:hAnsi="宋体" w:cs="宋体"/>
                <w:color w:val="000000"/>
                <w:sz w:val="24"/>
                <w:szCs w:val="24"/>
                <w:highlight w:val="none"/>
                <w:lang w:val="en-US" w:eastAsia="zh-CN" w:bidi="ar"/>
              </w:rPr>
              <w:t xml:space="preserve">部分</w:t>
            </w:r>
            <w:r/>
          </w:p>
        </w:tc>
      </w:tr>
      <w:tr>
        <w:trPr>
          <w:trHeight w:val="312"/>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互联网区-云主机-VCPU</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200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2</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互联网区-云主机-内存</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3</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互联网区-云存储-块存储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4</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互联网区-云存储-对象存储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5</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互联网区-网络资源</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条</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6</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互联网区-应用负载均衡</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7</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互联网区-NAT网关</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8</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互联网区-关系型数据库</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9</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电子政务外网区-云主机-VCPU</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200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10</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电子政务外网区-云主机-内存</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800</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11</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电子政务外网区-云存储-块存储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12</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电子政务外网区-云存储-对象存储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75</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13</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电子政务外网区-应用负载均衡</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14</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电子政务外网区-NAT网关</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（二）</w:t>
            </w:r>
            <w:r>
              <w:rPr>
                <w:rFonts w:hint="eastAsia" w:ascii="宋体" w:hAnsi="宋体" w:cs="宋体"/>
                <w:color w:val="000000"/>
                <w:sz w:val="24"/>
                <w:szCs w:val="24"/>
                <w:highlight w:val="none"/>
                <w:lang w:val="en-US" w:eastAsia="zh-CN" w:bidi="ar"/>
              </w:rPr>
              <w:t xml:space="preserve">安全部分</w:t>
            </w:r>
            <w:r/>
          </w:p>
        </w:tc>
      </w:tr>
      <w:tr>
        <w:trPr>
          <w:trHeight w:val="345"/>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互联网区-Web应用防火墙(云WAF)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互联网区-带宽扩展包(云WAF)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互联网区-域名扩展包(云WAF)</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个/年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29"/>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互联网区-主机安全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资产/年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互联网区-网站威胁扫描</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电子政务外网区-堡垒机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22</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电子政务外网区-主机安全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40</w:t>
            </w:r>
            <w:r/>
          </w:p>
        </w:tc>
        <w:tc>
          <w:tcPr>
            <w:shd w:val="clear" w:color="auto" w:fill="auto"/>
            <w:tcW w:w="975"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p>
        </w:tc>
        <w:tc>
          <w:tcPr>
            <w:shd w:val="clear" w:color="auto" w:fill="auto"/>
            <w:tcW w:w="435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电子政务外网区-网站威胁扫描</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90"/>
        </w:trPr>
        <w:tc>
          <w:tcPr>
            <w:gridSpan w:val="5"/>
            <w:shd w:val="clear" w:color="auto" w:fill="auto"/>
            <w:tcW w:w="8014" w:type="dxa"/>
            <w:vAlign w:val="center"/>
            <w:textDirection w:val="lrTb"/>
            <w:noWrap/>
          </w:tcPr>
          <w:p>
            <w:pPr>
              <w:jc w:val="center"/>
              <w:rPr>
                <w:rFonts w:ascii="宋体" w:hAnsi="宋体" w:cs="宋体"/>
                <w:color w:val="000000"/>
                <w:sz w:val="22"/>
                <w:highlight w:val="none"/>
              </w:rPr>
            </w:pPr>
            <w:r>
              <w:rPr>
                <w:rFonts w:hint="eastAsia" w:ascii="宋体" w:hAnsi="宋体" w:cs="宋体"/>
                <w:b/>
                <w:bCs/>
                <w:color w:val="000000"/>
                <w:sz w:val="24"/>
                <w:szCs w:val="24"/>
                <w:highlight w:val="none"/>
              </w:rPr>
              <w:t xml:space="preserve">投标报价(人民币:元)</w:t>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rPr>
          <w:highlight w:val="none"/>
        </w:rPr>
        <w:outlineLvl w:val="9"/>
      </w:pPr>
      <w:r>
        <w:rPr>
          <w:highlight w:val="none"/>
        </w:rPr>
      </w:r>
      <w:r/>
    </w:p>
    <w:p>
      <w:pPr>
        <w:jc w:val="left"/>
        <w:keepNext w:val="0"/>
        <w:spacing w:before="120" w:after="120"/>
        <w:rPr>
          <w:rFonts w:ascii="Times New Roman" w:hAnsi="Times New Roman" w:eastAsia="黑体"/>
          <w:sz w:val="32"/>
          <w:szCs w:val="32"/>
          <w:highlight w:val="none"/>
        </w:rPr>
        <w:outlineLvl w:val="9"/>
      </w:pPr>
      <w:r>
        <w:rPr>
          <w:rFonts w:ascii="Times New Roman" w:hAnsi="Times New Roman"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jc w:val="left"/>
        <w:keepNext w:val="0"/>
        <w:spacing w:before="120" w:after="120"/>
        <w:rPr>
          <w:rFonts w:ascii="Times New Roman" w:hAnsi="Times New Roman" w:eastAsia="黑体"/>
          <w:sz w:val="32"/>
          <w:szCs w:val="32"/>
          <w:highlight w:val="none"/>
        </w:rPr>
        <w:outlineLvl w:val="9"/>
      </w:pPr>
      <w:r>
        <w:rPr>
          <w:rFonts w:ascii="Times New Roman" w:hAnsi="Times New Roman"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numPr>
          <w:ilvl w:val="0"/>
          <w:numId w:val="0"/>
        </w:numPr>
        <w:rPr>
          <w:rFonts w:hint="eastAsia"/>
          <w:b/>
          <w:sz w:val="32"/>
          <w:szCs w:val="32"/>
          <w:highlight w:val="none"/>
        </w:rPr>
        <w:outlineLvl w:val="1"/>
      </w:pPr>
      <w:r>
        <w:rPr>
          <w:rFonts w:hint="eastAsia"/>
          <w:b/>
          <w:sz w:val="28"/>
          <w:szCs w:val="28"/>
          <w:highlight w:val="none"/>
          <w:lang w:val="en-US" w:eastAsia="zh-CN"/>
        </w:rPr>
        <w:t xml:space="preserve">6.</w:t>
      </w:r>
      <w:r>
        <w:rPr>
          <w:rFonts w:hint="eastAsia"/>
          <w:b/>
          <w:sz w:val="28"/>
          <w:szCs w:val="28"/>
          <w:highlight w:val="none"/>
        </w:rPr>
        <w:t xml:space="preserve">湖滨新区政务云资源</w:t>
      </w:r>
      <w:r/>
    </w:p>
    <w:tbl>
      <w:tblPr>
        <w:tblStyle w:val="677"/>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shd w:val="clear" w:color="auto" w:fill="auto"/>
            <w:tcW w:w="846"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shd w:val="clear" w:color="auto" w:fill="auto"/>
            <w:tcW w:w="4357"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服务名称</w:t>
            </w:r>
            <w:r/>
          </w:p>
        </w:tc>
        <w:tc>
          <w:tcPr>
            <w:shd w:val="clear" w:color="auto" w:fill="auto"/>
            <w:tcW w:w="92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shd w:val="clear" w:color="auto" w:fill="auto"/>
            <w:tcW w:w="9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shd w:val="clear" w:color="auto" w:fill="auto"/>
            <w:tcW w:w="975"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单价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c>
          <w:tcPr>
            <w:shd w:val="clear" w:color="auto" w:fill="auto"/>
            <w:tcW w:w="1112"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bidi="ar"/>
              </w:rPr>
              <w:t xml:space="preserve">总价</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元</w:t>
            </w:r>
            <w:r>
              <w:rPr>
                <w:rFonts w:hint="eastAsia" w:ascii="宋体" w:hAnsi="宋体" w:cs="宋体"/>
                <w:b/>
                <w:bCs/>
                <w:color w:val="000000"/>
                <w:sz w:val="24"/>
                <w:szCs w:val="24"/>
                <w:highlight w:val="none"/>
                <w:lang w:eastAsia="zh-CN" w:bidi="ar"/>
              </w:rPr>
              <w:t xml:space="preserve">）</w:t>
            </w:r>
            <w:r/>
          </w:p>
        </w:tc>
      </w:tr>
      <w:tr>
        <w:trPr>
          <w:trHeight w:val="314"/>
        </w:trPr>
        <w:tc>
          <w:tcPr>
            <w:gridSpan w:val="6"/>
            <w:shd w:val="clear" w:color="auto" w:fill="auto"/>
            <w:tcW w:w="9126"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（一）资源</w:t>
            </w:r>
            <w:r>
              <w:rPr>
                <w:rFonts w:hint="eastAsia" w:ascii="宋体" w:hAnsi="宋体" w:cs="宋体"/>
                <w:color w:val="000000"/>
                <w:sz w:val="24"/>
                <w:szCs w:val="24"/>
                <w:highlight w:val="none"/>
                <w:lang w:val="en-US" w:eastAsia="zh-CN" w:bidi="ar"/>
              </w:rPr>
              <w:t xml:space="preserve">部分</w:t>
            </w:r>
            <w:r/>
          </w:p>
        </w:tc>
      </w:tr>
      <w:tr>
        <w:trPr>
          <w:trHeight w:val="312"/>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1</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互联网区-云主机-VCPU</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核</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118</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2</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互联网区-云主机-内存</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GB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3</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互联网区-云存储-块存储</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TB</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11.57</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4</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互联网区-网络资源</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条</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5</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互联网区-应用负载均衡</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4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6</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互联网区-NAT网关</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实例</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gridSpan w:val="6"/>
            <w:shd w:val="clear" w:color="auto" w:fill="auto"/>
            <w:tcW w:w="9126" w:type="dxa"/>
            <w:vAlign w:val="center"/>
            <w:textDirection w:val="lrTb"/>
            <w:noWrap w:val="false"/>
          </w:tcPr>
          <w:p>
            <w:pPr>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二</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安全部分</w:t>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7</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互联网区-Web应用防火墙(云WAF)</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8</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互联网区-主机安全</w:t>
            </w:r>
            <w:r/>
          </w:p>
        </w:tc>
        <w:tc>
          <w:tcPr>
            <w:shd w:val="clear" w:color="auto" w:fill="auto"/>
            <w:tcW w:w="9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资产/年</w:t>
            </w:r>
            <w:r/>
          </w:p>
        </w:tc>
        <w:tc>
          <w:tcPr>
            <w:shd w:val="clear" w:color="auto" w:fill="auto"/>
            <w:tcW w:w="91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21</w:t>
            </w:r>
            <w:r/>
          </w:p>
        </w:tc>
        <w:tc>
          <w:tcPr>
            <w:shd w:val="clear" w:color="auto" w:fill="auto"/>
            <w:tcW w:w="975"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4"/>
        </w:trPr>
        <w:tc>
          <w:tcPr>
            <w:shd w:val="clear" w:color="auto" w:fill="auto"/>
            <w:tcW w:w="8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color w:val="000000"/>
                <w:sz w:val="20"/>
                <w:szCs w:val="20"/>
                <w:highlight w:val="none"/>
              </w:rPr>
              <w:t xml:space="preserve">9</w:t>
            </w:r>
            <w:r/>
          </w:p>
        </w:tc>
        <w:tc>
          <w:tcPr>
            <w:shd w:val="clear" w:color="auto" w:fill="auto"/>
            <w:tcW w:w="4357" w:type="dxa"/>
            <w:vAlign w:val="center"/>
            <w:textDirection w:val="lrTb"/>
            <w:noWrap w:val="false"/>
          </w:tcPr>
          <w:p>
            <w:pPr>
              <w:jc w:val="both"/>
              <w:rPr>
                <w:rFonts w:hint="eastAsia" w:ascii="宋体" w:hAnsi="宋体" w:eastAsia="宋体" w:cs="宋体"/>
                <w:color w:val="000000"/>
                <w:sz w:val="21"/>
                <w:szCs w:val="21"/>
                <w:highlight w:val="none"/>
                <w:lang w:bidi="ar"/>
              </w:rPr>
            </w:pPr>
            <w:r>
              <w:rPr>
                <w:rFonts w:hint="eastAsia"/>
                <w:color w:val="000000"/>
                <w:sz w:val="20"/>
                <w:szCs w:val="20"/>
                <w:highlight w:val="none"/>
                <w:lang w:bidi="ar"/>
              </w:rPr>
              <w:t xml:space="preserve">互联网区-堡垒机</w:t>
            </w:r>
            <w:r/>
          </w:p>
        </w:tc>
        <w:tc>
          <w:tcPr>
            <w:shd w:val="clear" w:color="auto" w:fill="auto"/>
            <w:tcW w:w="92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实例/年</w:t>
            </w:r>
            <w:r/>
          </w:p>
        </w:tc>
        <w:tc>
          <w:tcPr>
            <w:shd w:val="clear" w:color="auto" w:fill="auto"/>
            <w:tcW w:w="913" w:type="dxa"/>
            <w:vAlign w:val="center"/>
            <w:textDirection w:val="lrTb"/>
            <w:noWrap w:val="false"/>
          </w:tcPr>
          <w:p>
            <w:pPr>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p>
        </w:tc>
        <w:tc>
          <w:tcPr>
            <w:shd w:val="clear" w:color="auto" w:fill="auto"/>
            <w:tcW w:w="975"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W w:w="1112" w:type="dxa"/>
            <w:vAlign w:val="center"/>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90"/>
        </w:trPr>
        <w:tc>
          <w:tcPr>
            <w:gridSpan w:val="5"/>
            <w:shd w:val="clear" w:color="auto" w:fill="auto"/>
            <w:tcW w:w="8014" w:type="dxa"/>
            <w:vAlign w:val="center"/>
            <w:textDirection w:val="lrTb"/>
            <w:noWrap/>
          </w:tcPr>
          <w:p>
            <w:pPr>
              <w:jc w:val="center"/>
              <w:rPr>
                <w:rFonts w:ascii="宋体" w:hAnsi="宋体" w:cs="宋体"/>
                <w:color w:val="000000"/>
                <w:sz w:val="22"/>
                <w:highlight w:val="none"/>
              </w:rPr>
            </w:pPr>
            <w:r>
              <w:rPr>
                <w:rFonts w:hint="eastAsia" w:ascii="宋体" w:hAnsi="宋体" w:cs="宋体"/>
                <w:b/>
                <w:bCs/>
                <w:color w:val="000000"/>
                <w:sz w:val="24"/>
                <w:szCs w:val="24"/>
                <w:highlight w:val="none"/>
              </w:rPr>
              <w:t xml:space="preserve">投标报价(人民币:元)</w:t>
            </w:r>
            <w:r/>
          </w:p>
        </w:tc>
        <w:tc>
          <w:tcPr>
            <w:shd w:val="clear" w:color="auto" w:fill="auto"/>
            <w:tcW w:w="1112" w:type="dxa"/>
            <w:vAlign w:val="center"/>
            <w:textDirection w:val="lrTb"/>
            <w:noWrap/>
          </w:tcPr>
          <w:p>
            <w:pPr>
              <w:jc w:val="center"/>
              <w:rPr>
                <w:rFonts w:ascii="宋体" w:hAnsi="宋体" w:cs="宋体"/>
                <w:color w:val="000000"/>
                <w:sz w:val="22"/>
                <w:highlight w:val="none"/>
              </w:rPr>
            </w:pPr>
            <w:r>
              <w:rPr>
                <w:rFonts w:ascii="宋体" w:hAnsi="宋体" w:cs="宋体"/>
                <w:color w:val="000000"/>
                <w:sz w:val="22"/>
                <w:highlight w:val="none"/>
              </w:rPr>
            </w:r>
            <w:r/>
          </w:p>
        </w:tc>
      </w:tr>
    </w:tbl>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rPr>
          <w:rFonts w:eastAsia="黑体"/>
          <w:sz w:val="32"/>
          <w:szCs w:val="32"/>
          <w:highlight w:val="none"/>
        </w:rPr>
        <w:outlineLvl w:val="9"/>
      </w:pPr>
      <w:r>
        <w:rPr>
          <w:rFonts w:eastAsia="黑体"/>
          <w:sz w:val="32"/>
          <w:szCs w:val="32"/>
          <w:highlight w:val="none"/>
        </w:rPr>
      </w:r>
      <w:r/>
    </w:p>
    <w:p>
      <w:pPr>
        <w:pStyle w:val="668"/>
        <w:jc w:val="left"/>
        <w:keepNext w:val="0"/>
        <w:spacing w:before="120" w:after="120"/>
        <w:rPr>
          <w:rFonts w:ascii="Times New Roman" w:hAnsi="Times New Roman" w:eastAsia="黑体"/>
          <w:b w:val="0"/>
          <w:sz w:val="32"/>
          <w:szCs w:val="32"/>
          <w:highlight w:val="none"/>
        </w:rPr>
      </w:pPr>
      <w:r>
        <w:rPr>
          <w:rFonts w:hint="eastAsia" w:ascii="Times New Roman" w:hAnsi="Times New Roman" w:eastAsia="黑体"/>
          <w:sz w:val="32"/>
          <w:szCs w:val="32"/>
          <w:highlight w:val="none"/>
        </w:rPr>
        <w:t xml:space="preserve">六</w:t>
      </w:r>
      <w:r>
        <w:rPr>
          <w:rFonts w:hint="eastAsia" w:ascii="Times New Roman" w:hAnsi="Times New Roman" w:eastAsia="黑体"/>
          <w:b w:val="0"/>
          <w:sz w:val="32"/>
          <w:szCs w:val="32"/>
          <w:highlight w:val="none"/>
        </w:rPr>
        <w:t xml:space="preserve">、</w:t>
      </w:r>
      <w:r>
        <w:rPr>
          <w:rFonts w:hint="eastAsia" w:ascii="Times New Roman" w:hAnsi="Times New Roman" w:eastAsia="黑体" w:cs="Times New Roman"/>
          <w:sz w:val="32"/>
          <w:szCs w:val="32"/>
          <w:highlight w:val="none"/>
        </w:rPr>
        <w:t xml:space="preserve">中小企业或残疾人福利性单位声明函</w:t>
      </w:r>
      <w:r/>
    </w:p>
    <w:p>
      <w:pPr>
        <w:pStyle w:val="916"/>
        <w:jc w:val="center"/>
        <w:rPr>
          <w:rFonts w:ascii="Times New Roman" w:hAnsi="Times New Roman"/>
          <w:b/>
          <w:sz w:val="32"/>
          <w:szCs w:val="32"/>
          <w:highlight w:val="none"/>
        </w:rPr>
      </w:pPr>
      <w:r>
        <w:rPr>
          <w:rFonts w:hint="eastAsia" w:ascii="Times New Roman" w:hAnsi="Times New Roman"/>
          <w:b/>
          <w:sz w:val="36"/>
          <w:szCs w:val="36"/>
          <w:highlight w:val="none"/>
        </w:rPr>
        <w:t xml:space="preserve">中小（微）企业声明函（服务）</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hint="eastAsia" w:ascii="Times New Roman" w:hAnsi="Times New Roman"/>
          <w:sz w:val="24"/>
          <w:szCs w:val="24"/>
          <w:highlight w:val="none"/>
        </w:rPr>
        <w:t xml:space="preserve">〔2020〕</w:t>
      </w:r>
      <w:r>
        <w:rPr>
          <w:rFonts w:hint="eastAsia" w:ascii="宋体" w:hAnsi="宋体"/>
          <w:sz w:val="24"/>
          <w:szCs w:val="24"/>
          <w:highlight w:val="none"/>
        </w:rPr>
        <w:t xml:space="preserve">46号)的规定，本公司（联合体）参加</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采购单位</w:t>
      </w:r>
      <w:r>
        <w:rPr>
          <w:rFonts w:hint="eastAsia" w:ascii="宋体" w:hAnsi="宋体"/>
          <w:sz w:val="24"/>
          <w:szCs w:val="24"/>
          <w:highlight w:val="none"/>
          <w:u w:val="single"/>
          <w:lang w:eastAsia="zh-CN"/>
        </w:rPr>
        <w:t xml:space="preserve">）</w:t>
      </w:r>
      <w:r>
        <w:rPr>
          <w:rFonts w:hint="eastAsia" w:ascii="宋体" w:hAnsi="宋体"/>
          <w:sz w:val="24"/>
          <w:szCs w:val="24"/>
          <w:highlight w:val="none"/>
        </w:rPr>
        <w:t xml:space="preserve">的</w:t>
      </w:r>
      <w:r>
        <w:rPr>
          <w:rFonts w:hint="eastAsia" w:ascii="宋体" w:hAnsi="宋体"/>
          <w:sz w:val="24"/>
          <w:szCs w:val="24"/>
          <w:highlight w:val="none"/>
          <w:u w:val="single"/>
          <w:lang w:val="en-US" w:eastAsia="zh-CN"/>
        </w:rPr>
        <w:t xml:space="preserve">   （项目名称）  </w:t>
      </w:r>
      <w:r>
        <w:rPr>
          <w:rFonts w:hint="eastAsia" w:ascii="宋体" w:hAnsi="宋体"/>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highlight w:val="none"/>
          <w:u w:val="single"/>
        </w:rPr>
      </w:pPr>
      <w:r>
        <w:rPr>
          <w:rFonts w:ascii="Times New Roman" w:hAnsi="Times New Roman"/>
          <w:sz w:val="24"/>
          <w:szCs w:val="24"/>
          <w:highlight w:val="none"/>
        </w:rPr>
        <w:t xml:space="preserve">1.</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w:t>
      </w:r>
      <w:r>
        <w:rPr>
          <w:rFonts w:hint="eastAsia"/>
          <w:sz w:val="24"/>
          <w:szCs w:val="24"/>
          <w:highlight w:val="none"/>
          <w:u w:val="single"/>
          <w:lang w:val="en-US" w:eastAsia="zh-CN"/>
        </w:rPr>
        <w:t xml:space="preserve">投标人</w:t>
      </w:r>
      <w:r>
        <w:rPr>
          <w:rFonts w:ascii="Times New Roman" w:hAnsi="Times New Roman"/>
          <w:sz w:val="24"/>
          <w:szCs w:val="24"/>
          <w:highlight w:val="none"/>
          <w:u w:val="single"/>
        </w:rPr>
        <w:t xml:space="preserve">填写</w:t>
      </w:r>
      <w:r>
        <w:rPr>
          <w:rFonts w:hint="eastAsia"/>
          <w:sz w:val="24"/>
          <w:szCs w:val="24"/>
          <w:highlight w:val="none"/>
          <w:u w:val="single"/>
          <w:lang w:val="en-US" w:eastAsia="zh-CN"/>
        </w:rPr>
        <w:t xml:space="preserve">招标</w:t>
      </w:r>
      <w:r>
        <w:rPr>
          <w:rFonts w:ascii="Times New Roman" w:hAnsi="Times New Roman"/>
          <w:sz w:val="24"/>
          <w:szCs w:val="24"/>
          <w:highlight w:val="none"/>
          <w:u w:val="single"/>
        </w:rPr>
        <w:t xml:space="preserve">文件中明确的所属行业）</w:t>
      </w:r>
      <w:r>
        <w:rPr>
          <w:rFonts w:ascii="Times New Roman" w:hAnsi="Times New Roman"/>
          <w:sz w:val="24"/>
          <w:szCs w:val="24"/>
          <w:highlight w:val="none"/>
        </w:rPr>
        <w:t xml:space="preserve">行业；承接企业为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万元，属于</w:t>
      </w:r>
      <w:r>
        <w:rPr>
          <w:rFonts w:ascii="Times New Roman" w:hAnsi="Times New Roman"/>
          <w:sz w:val="24"/>
          <w:szCs w:val="24"/>
          <w:highlight w:val="none"/>
          <w:u w:val="single"/>
        </w:rPr>
        <w:t xml:space="preserve">（</w:t>
      </w:r>
      <w:r>
        <w:rPr>
          <w:rFonts w:hint="eastAsia" w:ascii="Times New Roman" w:hAnsi="Times New Roman"/>
          <w:sz w:val="24"/>
          <w:szCs w:val="24"/>
          <w:highlight w:val="none"/>
          <w:u w:val="single"/>
          <w:lang w:eastAsia="zh-CN"/>
        </w:rPr>
        <w:t xml:space="preserve">□</w:t>
      </w:r>
      <w:r>
        <w:rPr>
          <w:rFonts w:ascii="Times New Roman" w:hAnsi="Times New Roman"/>
          <w:sz w:val="24"/>
          <w:szCs w:val="24"/>
          <w:highlight w:val="none"/>
          <w:u w:val="single"/>
        </w:rPr>
        <w:t xml:space="preserve">中型企业 □小型企业 □微型企业）；</w:t>
      </w:r>
      <w:r/>
    </w:p>
    <w:p>
      <w:pPr>
        <w:ind w:firstLine="480"/>
        <w:spacing w:line="480" w:lineRule="exact"/>
        <w:rPr>
          <w:rFonts w:ascii="Times New Roman" w:hAnsi="Times New Roman"/>
          <w:i/>
          <w:sz w:val="24"/>
          <w:szCs w:val="24"/>
          <w:highlight w:val="none"/>
          <w:u w:val="single"/>
        </w:rPr>
      </w:pPr>
      <w:r>
        <w:rPr>
          <w:rFonts w:ascii="Times New Roman" w:hAnsi="Times New Roman"/>
          <w:sz w:val="24"/>
          <w:szCs w:val="24"/>
          <w:highlight w:val="none"/>
        </w:rPr>
        <w:t xml:space="preserve">2.</w:t>
      </w:r>
      <w:r>
        <w:rPr>
          <w:rFonts w:ascii="Times New Roman" w:hAnsi="Times New Roman"/>
          <w:sz w:val="24"/>
          <w:szCs w:val="24"/>
          <w:highlight w:val="none"/>
          <w:u w:val="single"/>
        </w:rPr>
        <w:t xml:space="preserve">（标的名称）</w:t>
      </w:r>
      <w:r>
        <w:rPr>
          <w:rFonts w:ascii="Times New Roman" w:hAnsi="Times New Roman"/>
          <w:i/>
          <w:sz w:val="24"/>
          <w:szCs w:val="24"/>
          <w:highlight w:val="none"/>
        </w:rPr>
        <w:t xml:space="preserve">，</w:t>
      </w:r>
      <w:r>
        <w:rPr>
          <w:rFonts w:ascii="Times New Roman" w:hAnsi="Times New Roman"/>
          <w:sz w:val="24"/>
          <w:szCs w:val="24"/>
          <w:highlight w:val="none"/>
        </w:rPr>
        <w:t xml:space="preserve">属于</w:t>
      </w:r>
      <w:r>
        <w:rPr>
          <w:rFonts w:ascii="Times New Roman" w:hAnsi="Times New Roman"/>
          <w:sz w:val="24"/>
          <w:szCs w:val="24"/>
          <w:highlight w:val="none"/>
          <w:u w:val="single"/>
        </w:rPr>
        <w:t xml:space="preserve">（</w:t>
      </w:r>
      <w:r>
        <w:rPr>
          <w:rFonts w:hint="eastAsia"/>
          <w:sz w:val="24"/>
          <w:szCs w:val="24"/>
          <w:highlight w:val="none"/>
          <w:u w:val="single"/>
          <w:lang w:val="en-US" w:eastAsia="zh-CN"/>
        </w:rPr>
        <w:t xml:space="preserve">投标人</w:t>
      </w:r>
      <w:r>
        <w:rPr>
          <w:rFonts w:ascii="Times New Roman" w:hAnsi="Times New Roman"/>
          <w:sz w:val="24"/>
          <w:szCs w:val="24"/>
          <w:highlight w:val="none"/>
          <w:u w:val="single"/>
        </w:rPr>
        <w:t xml:space="preserve">填写</w:t>
      </w:r>
      <w:r>
        <w:rPr>
          <w:rFonts w:hint="eastAsia"/>
          <w:sz w:val="24"/>
          <w:szCs w:val="24"/>
          <w:highlight w:val="none"/>
          <w:u w:val="single"/>
          <w:lang w:val="en-US" w:eastAsia="zh-CN"/>
        </w:rPr>
        <w:t xml:space="preserve">招标</w:t>
      </w:r>
      <w:r>
        <w:rPr>
          <w:rFonts w:ascii="Times New Roman" w:hAnsi="Times New Roman"/>
          <w:sz w:val="24"/>
          <w:szCs w:val="24"/>
          <w:highlight w:val="none"/>
          <w:u w:val="single"/>
        </w:rPr>
        <w:t xml:space="preserve">文件中明确的所属行业）</w:t>
      </w:r>
      <w:r>
        <w:rPr>
          <w:rFonts w:ascii="Times New Roman" w:hAnsi="Times New Roman"/>
          <w:sz w:val="24"/>
          <w:szCs w:val="24"/>
          <w:highlight w:val="none"/>
        </w:rPr>
        <w:t xml:space="preserve">行业；承接企业为</w:t>
      </w:r>
      <w:r>
        <w:rPr>
          <w:rFonts w:ascii="Times New Roman" w:hAnsi="Times New Roman"/>
          <w:sz w:val="24"/>
          <w:szCs w:val="24"/>
          <w:highlight w:val="none"/>
          <w:u w:val="single"/>
        </w:rPr>
        <w:t xml:space="preserve">（企业名称）</w:t>
      </w:r>
      <w:r>
        <w:rPr>
          <w:rFonts w:ascii="Times New Roman" w:hAnsi="Times New Roman"/>
          <w:sz w:val="24"/>
          <w:szCs w:val="24"/>
          <w:highlight w:val="none"/>
        </w:rPr>
        <w:t xml:space="preserve">，从业人员</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人，营业收入为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万元，资产总额为</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万元，属于</w:t>
      </w:r>
      <w:r>
        <w:rPr>
          <w:rFonts w:ascii="Times New Roman" w:hAnsi="Times New Roman"/>
          <w:sz w:val="24"/>
          <w:szCs w:val="24"/>
          <w:highlight w:val="none"/>
          <w:u w:val="single"/>
        </w:rPr>
        <w:t xml:space="preserve">（□中型企业 □小型企业 □微型企业）；</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w:t>
      </w:r>
      <w:r/>
    </w:p>
    <w:p>
      <w:pPr>
        <w:ind w:firstLine="360"/>
        <w:spacing w:line="360" w:lineRule="auto"/>
        <w:rPr>
          <w:sz w:val="24"/>
          <w:szCs w:val="24"/>
          <w:highlight w:val="none"/>
        </w:rPr>
      </w:pPr>
      <w:r>
        <w:rPr>
          <w:rFonts w:hint="eastAsia"/>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sz w:val="24"/>
          <w:szCs w:val="24"/>
          <w:highlight w:val="none"/>
        </w:rPr>
      </w:pPr>
      <w:r>
        <w:rPr>
          <w:rFonts w:hint="eastAsia"/>
          <w:sz w:val="24"/>
          <w:szCs w:val="24"/>
          <w:highlight w:val="none"/>
        </w:rPr>
        <w:t xml:space="preserve">本企业对上述声明内容的真实性负责。如有虚假，将依法承担相应责任。</w:t>
      </w:r>
      <w:r/>
    </w:p>
    <w:p>
      <w:pPr>
        <w:pStyle w:val="916"/>
        <w:ind w:firstLine="480"/>
        <w:jc w:val="left"/>
        <w:spacing w:line="500" w:lineRule="exact"/>
        <w:rPr>
          <w:rFonts w:ascii="Times New Roman" w:hAnsi="Times New Roman" w:cs="宋体"/>
          <w:sz w:val="24"/>
          <w:szCs w:val="24"/>
          <w:highlight w:val="none"/>
        </w:rPr>
      </w:pPr>
      <w:r>
        <w:rPr>
          <w:rFonts w:ascii="Times New Roman" w:hAnsi="Times New Roman" w:cs="宋体"/>
          <w:sz w:val="24"/>
          <w:szCs w:val="24"/>
          <w:highlight w:val="none"/>
        </w:rPr>
      </w:r>
      <w:r/>
    </w:p>
    <w:p>
      <w:pPr>
        <w:ind w:right="720"/>
        <w:spacing w:line="360" w:lineRule="auto"/>
        <w:rPr>
          <w:sz w:val="24"/>
          <w:szCs w:val="24"/>
          <w:highlight w:val="none"/>
        </w:rPr>
      </w:pPr>
      <w:r>
        <w:rPr>
          <w:sz w:val="24"/>
          <w:szCs w:val="24"/>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2.符合报价折扣情形的请将此函填报上传至“企业报价折扣证明”一栏中。</w:t>
      </w:r>
      <w:r/>
    </w:p>
    <w:p>
      <w:pPr>
        <w:spacing w:line="460" w:lineRule="exact"/>
        <w:rPr>
          <w:rFonts w:eastAsia="黑体"/>
          <w:iCs/>
          <w:sz w:val="32"/>
          <w:szCs w:val="32"/>
          <w:highlight w:val="none"/>
        </w:rPr>
      </w:pPr>
      <w:r>
        <w:rPr>
          <w:rFonts w:ascii="Times New Roman" w:hAnsi="Times New Roman"/>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932"/>
        <w:jc w:val="center"/>
        <w:spacing w:before="151" w:after="151" w:line="600" w:lineRule="exact"/>
        <w:rPr>
          <w:rFonts w:hint="eastAsia" w:ascii="Times New Roman" w:hAnsi="Times New Roman"/>
          <w:b/>
          <w:bCs/>
          <w:sz w:val="32"/>
          <w:szCs w:val="32"/>
          <w:highlight w:val="none"/>
        </w:rPr>
      </w:pPr>
      <w:r>
        <w:rPr>
          <w:rFonts w:hint="eastAsia" w:ascii="Times New Roman" w:hAnsi="Times New Roman"/>
          <w:b/>
          <w:bCs/>
          <w:sz w:val="32"/>
          <w:szCs w:val="32"/>
          <w:highlight w:val="none"/>
        </w:rPr>
      </w:r>
      <w:r/>
    </w:p>
    <w:p>
      <w:pPr>
        <w:pStyle w:val="932"/>
        <w:jc w:val="center"/>
        <w:spacing w:before="151" w:after="151" w:line="60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残疾人福利性单位声明函</w:t>
      </w:r>
      <w:r/>
    </w:p>
    <w:p>
      <w:pPr>
        <w:pStyle w:val="923"/>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rPr>
        <w:t xml:space="preserve"> </w:t>
      </w:r>
      <w:r>
        <w:rPr>
          <w:rFonts w:hint="eastAsia"/>
          <w:sz w:val="24"/>
          <w:highlight w:val="none"/>
          <w:u w:val="single"/>
          <w:lang w:eastAsia="zh-CN"/>
        </w:rPr>
        <w:t xml:space="preserve">（</w:t>
      </w:r>
      <w:r>
        <w:rPr>
          <w:rFonts w:hint="eastAsia"/>
          <w:sz w:val="24"/>
          <w:highlight w:val="none"/>
          <w:u w:val="single"/>
          <w:lang w:val="en-US" w:eastAsia="zh-CN"/>
        </w:rPr>
        <w:t xml:space="preserve">采购单位</w:t>
      </w:r>
      <w:r>
        <w:rPr>
          <w:rFonts w:hint="eastAsia"/>
          <w:sz w:val="24"/>
          <w:highlight w:val="none"/>
          <w:u w:val="single"/>
          <w:lang w:eastAsia="zh-CN"/>
        </w:rPr>
        <w:t xml:space="preserve">）</w:t>
      </w:r>
      <w:r>
        <w:rPr>
          <w:rFonts w:hint="eastAsia"/>
          <w:sz w:val="24"/>
          <w:highlight w:val="none"/>
          <w:u w:val="single"/>
        </w:rPr>
        <w:t xml:space="preserve">  </w:t>
      </w:r>
      <w:r>
        <w:rPr>
          <w:rFonts w:hint="eastAsia"/>
          <w:sz w:val="24"/>
          <w:highlight w:val="none"/>
          <w:u w:val="none"/>
        </w:rPr>
        <w:t xml:space="preserve">的</w:t>
      </w:r>
      <w:r>
        <w:rPr>
          <w:rFonts w:hint="eastAsia"/>
          <w:sz w:val="24"/>
          <w:highlight w:val="none"/>
          <w:u w:val="single"/>
        </w:rPr>
        <w:t xml:space="preserve">  </w:t>
      </w:r>
      <w:r>
        <w:rPr>
          <w:rFonts w:hint="eastAsia"/>
          <w:sz w:val="24"/>
          <w:highlight w:val="none"/>
          <w:u w:val="single"/>
          <w:lang w:eastAsia="zh-CN"/>
        </w:rPr>
        <w:t xml:space="preserve">（</w:t>
      </w:r>
      <w:r>
        <w:rPr>
          <w:rFonts w:hint="eastAsia"/>
          <w:sz w:val="24"/>
          <w:highlight w:val="none"/>
          <w:u w:val="single"/>
          <w:lang w:val="en-US" w:eastAsia="zh-CN"/>
        </w:rPr>
        <w:t xml:space="preserve">项目名称</w:t>
      </w:r>
      <w:r>
        <w:rPr>
          <w:rFonts w:hint="eastAsia"/>
          <w:sz w:val="24"/>
          <w:highlight w:val="none"/>
          <w:u w:val="single"/>
          <w:lang w:eastAsia="zh-CN"/>
        </w:rPr>
        <w:t xml:space="preserve">）</w:t>
      </w:r>
      <w:r>
        <w:rPr>
          <w:rFonts w:hint="eastAsia"/>
          <w:sz w:val="24"/>
          <w:highlight w:val="none"/>
          <w:u w:val="single"/>
        </w:rPr>
        <w:t xml:space="preserve">    </w:t>
      </w:r>
      <w:r>
        <w:rPr>
          <w:rFonts w:hint="eastAsia"/>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（备注：中标人为残疾人福利单位的，此声明函将随中标结果同时公告，接受社会监督。）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27"/>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jc w:val="left"/>
        <w:spacing w:line="560" w:lineRule="exact"/>
        <w:rPr>
          <w:rFonts w:eastAsia="黑体"/>
          <w:b/>
          <w:sz w:val="32"/>
          <w:szCs w:val="32"/>
          <w:highlight w:val="none"/>
        </w:rPr>
        <w:outlineLvl w:val="9"/>
      </w:pPr>
      <w:r>
        <w:rPr>
          <w:rFonts w:eastAsia="黑体"/>
          <w:b/>
          <w:sz w:val="32"/>
          <w:szCs w:val="32"/>
          <w:highlight w:val="none"/>
        </w:rPr>
      </w:r>
      <w:r/>
    </w:p>
    <w:p>
      <w:pPr>
        <w:pStyle w:val="678"/>
        <w:rPr>
          <w:highlight w:val="none"/>
        </w:rPr>
        <w:outlineLvl w:val="9"/>
      </w:pPr>
      <w:r>
        <w:rPr>
          <w:highlight w:val="none"/>
        </w:rPr>
      </w:r>
      <w:r/>
    </w:p>
    <w:p>
      <w:pPr>
        <w:rPr>
          <w:highlight w:val="none"/>
        </w:rPr>
        <w:outlineLvl w:val="9"/>
      </w:pPr>
      <w:r>
        <w:rPr>
          <w:highlight w:val="none"/>
        </w:rPr>
      </w:r>
      <w:r/>
    </w:p>
    <w:p>
      <w:pPr>
        <w:pStyle w:val="678"/>
        <w:rPr>
          <w:highlight w:val="none"/>
        </w:rPr>
        <w:outlineLvl w:val="9"/>
      </w:pPr>
      <w:r>
        <w:rPr>
          <w:highlight w:val="none"/>
        </w:rPr>
      </w:r>
      <w:r/>
    </w:p>
    <w:p>
      <w:pPr>
        <w:rPr>
          <w:highlight w:val="none"/>
        </w:rPr>
        <w:outlineLvl w:val="9"/>
      </w:pPr>
      <w:r>
        <w:rPr>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ascii="Times New Roman" w:hAnsi="Times New Roman"/>
          <w:highlight w:val="none"/>
        </w:rPr>
        <w:outlineLvl w:val="9"/>
      </w:pPr>
      <w:r>
        <w:rPr>
          <w:rFonts w:ascii="Times New Roman" w:hAnsi="Times New Roman"/>
          <w:highlight w:val="none"/>
        </w:rPr>
      </w:r>
      <w:r/>
    </w:p>
    <w:p>
      <w:pPr>
        <w:pStyle w:val="943"/>
        <w:rPr>
          <w:rFonts w:hint="eastAsia" w:ascii="Times New Roman" w:hAnsi="Times New Roman"/>
          <w:highlight w:val="none"/>
        </w:rPr>
        <w:outlineLvl w:val="9"/>
      </w:pPr>
      <w:r>
        <w:rPr>
          <w:rFonts w:hint="eastAsia" w:ascii="Times New Roman" w:hAnsi="Times New Roman"/>
          <w:highlight w:val="none"/>
        </w:rPr>
      </w:r>
      <w:r/>
    </w:p>
    <w:p>
      <w:pPr>
        <w:pStyle w:val="943"/>
        <w:rPr>
          <w:rFonts w:ascii="Times New Roman" w:hAnsi="Times New Roman"/>
          <w:highlight w:val="none"/>
        </w:rPr>
        <w:outlineLvl w:val="1"/>
      </w:pPr>
      <w:r>
        <w:rPr>
          <w:rFonts w:hint="eastAsia" w:ascii="Times New Roman" w:hAnsi="Times New Roman"/>
          <w:highlight w:val="none"/>
          <w:lang w:val="en-US" w:eastAsia="zh-CN"/>
        </w:rPr>
        <w:t xml:space="preserve">七</w:t>
      </w:r>
      <w:r>
        <w:rPr>
          <w:rFonts w:hint="eastAsia" w:ascii="Times New Roman" w:hAnsi="Times New Roman"/>
          <w:highlight w:val="none"/>
        </w:rPr>
        <w:t xml:space="preserve">、</w:t>
      </w:r>
      <w:r>
        <w:rPr>
          <w:rFonts w:ascii="Times New Roman" w:hAnsi="Times New Roman"/>
          <w:highlight w:val="none"/>
        </w:rPr>
        <w:t xml:space="preserve">项目组人员</w:t>
      </w:r>
      <w:r/>
    </w:p>
    <w:p>
      <w:pPr>
        <w:pStyle w:val="980"/>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项目组成员一览表</w:t>
      </w:r>
      <w:r/>
    </w:p>
    <w:tbl>
      <w:tblPr>
        <w:tblStyle w:val="67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427"/>
        <w:gridCol w:w="1549"/>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0"/>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本项目拟任职务</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jc w:val="center"/>
              <w:spacing w:beforeAutospacing="1" w:line="560" w:lineRule="exact"/>
              <w:widowControl/>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val="en-US"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jc w:val="center"/>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10"/>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709"/>
        <w:ind w:firstLine="482"/>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注：如供应商中标，项目组成员必须按本表承诺人员操作，不得随意更换。按</w:t>
      </w:r>
      <w:r>
        <w:rPr>
          <w:rFonts w:hint="eastAsia" w:ascii="Times New Roman" w:hAnsi="Times New Roman" w:eastAsia="仿宋_GB2312" w:cs="仿宋_GB2312"/>
          <w:b/>
          <w:highlight w:val="none"/>
          <w:lang w:bidi="ar"/>
        </w:rPr>
        <w:t xml:space="preserve">招标</w:t>
      </w:r>
      <w:r>
        <w:rPr>
          <w:rFonts w:ascii="Times New Roman" w:hAnsi="Times New Roman" w:eastAsia="仿宋_GB2312" w:cs="仿宋_GB2312"/>
          <w:b/>
          <w:highlight w:val="none"/>
          <w:lang w:bidi="ar"/>
        </w:rPr>
        <w:t xml:space="preserve">文件要求附相关人员证书。</w:t>
      </w:r>
      <w:r/>
    </w:p>
    <w:p>
      <w:pPr>
        <w:pStyle w:val="709"/>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26"/>
        <w:spacing w:line="500" w:lineRule="exact"/>
        <w:rPr>
          <w:highlight w:val="none"/>
        </w:rPr>
        <w:outlineLvl w:val="1"/>
      </w:pPr>
      <w:r>
        <w:rPr>
          <w:highlight w:val="none"/>
        </w:rPr>
        <w:br w:type="page" w:clear="all"/>
      </w:r>
      <w:bookmarkStart w:id="159" w:name="_Toc11176"/>
      <w:r>
        <w:rPr>
          <w:rFonts w:hint="eastAsia" w:eastAsia="黑体" w:cs="黑体"/>
          <w:b/>
          <w:sz w:val="32"/>
          <w:highlight w:val="none"/>
          <w:lang w:val="en-US" w:eastAsia="zh-CN"/>
        </w:rPr>
        <w:t xml:space="preserve">八</w:t>
      </w:r>
      <w:r>
        <w:rPr>
          <w:rFonts w:hint="eastAsia" w:eastAsia="黑体" w:cs="黑体"/>
          <w:b/>
          <w:sz w:val="32"/>
          <w:highlight w:val="none"/>
        </w:rPr>
        <w:t xml:space="preserve">、</w:t>
      </w:r>
      <w:bookmarkEnd w:id="159"/>
      <w:r>
        <w:rPr>
          <w:rFonts w:hint="eastAsia" w:eastAsia="黑体" w:cs="黑体"/>
          <w:b/>
          <w:sz w:val="32"/>
          <w:highlight w:val="none"/>
        </w:rPr>
        <w:t xml:space="preserve">企业业绩</w:t>
      </w:r>
      <w:r/>
    </w:p>
    <w:p>
      <w:pPr>
        <w:jc w:val="center"/>
        <w:widowControl w:val="off"/>
        <w:rPr>
          <w:rFonts w:ascii="方正小标宋_GBK" w:hAnsi="Calibri" w:eastAsia="方正小标宋_GBK" w:cs="Times New Roman"/>
          <w:bCs/>
          <w:sz w:val="32"/>
          <w:szCs w:val="32"/>
          <w:highlight w:val="none"/>
          <w:lang w:val="en-US" w:eastAsia="zh-CN" w:bidi="ar-SA"/>
        </w:rPr>
      </w:pPr>
      <w:r>
        <w:rPr>
          <w:rFonts w:hint="eastAsia" w:ascii="方正小标宋_GBK" w:hAnsi="Calibri" w:eastAsia="方正小标宋_GBK" w:cs="Times New Roman"/>
          <w:bCs/>
          <w:sz w:val="32"/>
          <w:szCs w:val="32"/>
          <w:highlight w:val="none"/>
          <w:lang w:val="en-US" w:eastAsia="zh-CN" w:bidi="ar-SA"/>
        </w:rPr>
        <w:t xml:space="preserve">投标人自</w:t>
      </w:r>
      <w:r>
        <w:rPr>
          <w:rFonts w:hint="eastAsia" w:ascii="方正小标宋_GBK" w:hAnsi="Calibri" w:eastAsia="方正小标宋_GBK" w:cs="Times New Roman"/>
          <w:bCs/>
          <w:sz w:val="32"/>
          <w:szCs w:val="32"/>
          <w:highlight w:val="none"/>
          <w:u w:val="single"/>
          <w:lang w:val="en-US" w:eastAsia="zh-CN" w:bidi="ar-SA"/>
        </w:rPr>
        <w:t xml:space="preserve">   </w:t>
      </w:r>
      <w:r>
        <w:rPr>
          <w:rFonts w:hint="eastAsia" w:ascii="方正小标宋_GBK" w:hAnsi="Calibri" w:eastAsia="方正小标宋_GBK" w:cs="Times New Roman"/>
          <w:bCs/>
          <w:sz w:val="32"/>
          <w:szCs w:val="32"/>
          <w:highlight w:val="none"/>
          <w:lang w:val="en-US" w:eastAsia="zh-CN" w:bidi="ar-SA"/>
        </w:rPr>
        <w:t xml:space="preserve">年</w:t>
      </w:r>
      <w:r>
        <w:rPr>
          <w:rFonts w:hint="eastAsia" w:ascii="方正小标宋_GBK" w:hAnsi="Calibri" w:eastAsia="方正小标宋_GBK" w:cs="Times New Roman"/>
          <w:bCs/>
          <w:sz w:val="32"/>
          <w:szCs w:val="32"/>
          <w:highlight w:val="none"/>
          <w:u w:val="single"/>
          <w:lang w:val="en-US" w:eastAsia="zh-CN" w:bidi="ar-SA"/>
        </w:rPr>
        <w:t xml:space="preserve">   </w:t>
      </w:r>
      <w:r>
        <w:rPr>
          <w:rFonts w:hint="eastAsia" w:ascii="方正小标宋_GBK" w:hAnsi="Calibri" w:eastAsia="方正小标宋_GBK" w:cs="Times New Roman"/>
          <w:bCs/>
          <w:sz w:val="32"/>
          <w:szCs w:val="32"/>
          <w:highlight w:val="none"/>
          <w:lang w:val="en-US" w:eastAsia="zh-CN" w:bidi="ar-SA"/>
        </w:rPr>
        <w:t xml:space="preserve">月</w:t>
      </w:r>
      <w:r>
        <w:rPr>
          <w:rFonts w:hint="eastAsia" w:ascii="方正小标宋_GBK" w:hAnsi="Calibri" w:eastAsia="方正小标宋_GBK" w:cs="Times New Roman"/>
          <w:bCs/>
          <w:sz w:val="32"/>
          <w:szCs w:val="32"/>
          <w:highlight w:val="none"/>
          <w:u w:val="single"/>
          <w:lang w:val="en-US" w:eastAsia="zh-CN" w:bidi="ar-SA"/>
        </w:rPr>
        <w:t xml:space="preserve">   </w:t>
      </w:r>
      <w:r>
        <w:rPr>
          <w:rFonts w:hint="eastAsia" w:ascii="方正小标宋_GBK" w:hAnsi="Calibri" w:eastAsia="方正小标宋_GBK" w:cs="Times New Roman"/>
          <w:bCs/>
          <w:sz w:val="32"/>
          <w:szCs w:val="32"/>
          <w:highlight w:val="none"/>
          <w:lang w:val="en-US" w:eastAsia="zh-CN" w:bidi="ar-SA"/>
        </w:rPr>
        <w:t xml:space="preserve">日以来承担</w:t>
      </w:r>
      <w:r/>
    </w:p>
    <w:p>
      <w:pPr>
        <w:pStyle w:val="912"/>
        <w:jc w:val="center"/>
        <w:rPr>
          <w:rFonts w:ascii="Times New Roman" w:hAnsi="Times New Roman"/>
          <w:b/>
          <w:sz w:val="32"/>
          <w:szCs w:val="32"/>
          <w:highlight w:val="none"/>
        </w:rPr>
      </w:pPr>
      <w:r>
        <w:rPr>
          <w:rFonts w:hint="eastAsia" w:ascii="方正小标宋_GBK" w:hAnsi="Calibri" w:eastAsia="方正小标宋_GBK" w:cs="Times New Roman"/>
          <w:bCs/>
          <w:sz w:val="32"/>
          <w:szCs w:val="32"/>
          <w:highlight w:val="none"/>
          <w:lang w:val="en-US" w:eastAsia="zh-CN" w:bidi="ar-SA"/>
        </w:rPr>
        <w:t xml:space="preserve">类似项目业绩一览表</w:t>
      </w:r>
      <w:r/>
    </w:p>
    <w:tbl>
      <w:tblPr>
        <w:tblStyle w:val="67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序</w:t>
            </w:r>
            <w:r/>
          </w:p>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号</w:t>
            </w:r>
            <w:r/>
          </w:p>
        </w:tc>
        <w:tc>
          <w:tcPr>
            <w:tcW w:w="3583"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项目名称</w:t>
            </w:r>
            <w:r/>
          </w:p>
        </w:tc>
        <w:tc>
          <w:tcPr>
            <w:tcW w:w="1417"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采购单位</w:t>
            </w:r>
            <w:r/>
          </w:p>
        </w:tc>
        <w:tc>
          <w:tcPr>
            <w:tcW w:w="1701"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合同主要标的</w:t>
            </w:r>
            <w:r/>
          </w:p>
        </w:tc>
        <w:tc>
          <w:tcPr>
            <w:tcW w:w="954" w:type="dxa"/>
            <w:vAlign w:val="center"/>
            <w:textDirection w:val="lrTb"/>
            <w:noWrap w:val="false"/>
          </w:tcPr>
          <w:p>
            <w:pPr>
              <w:jc w:val="center"/>
              <w:spacing w:line="500" w:lineRule="exact"/>
              <w:widowControl/>
              <w:rPr>
                <w:rFonts w:ascii="宋体" w:hAnsi="宋体" w:eastAsia="宋体" w:cs="仿宋"/>
                <w:sz w:val="28"/>
                <w:szCs w:val="28"/>
                <w:highlight w:val="none"/>
                <w:lang w:val="en-US" w:eastAsia="zh-CN" w:bidi="ar-SA"/>
              </w:rPr>
            </w:pPr>
            <w:r>
              <w:rPr>
                <w:rFonts w:hint="eastAsia" w:ascii="宋体" w:hAnsi="宋体" w:eastAsia="宋体" w:cs="仿宋"/>
                <w:sz w:val="28"/>
                <w:szCs w:val="28"/>
                <w:highlight w:val="none"/>
                <w:lang w:val="en-US" w:eastAsia="zh-CN" w:bidi="ar-SA"/>
              </w:rPr>
              <w:t xml:space="preserve">备注</w:t>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3583"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417"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1701"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c>
          <w:tcPr>
            <w:tcW w:w="954" w:type="dxa"/>
            <w:vAlign w:val="center"/>
            <w:textDirection w:val="lrTb"/>
            <w:noWrap w:val="false"/>
          </w:tcPr>
          <w:p>
            <w:pPr>
              <w:jc w:val="center"/>
              <w:spacing w:line="560" w:lineRule="exact"/>
              <w:widowControl w:val="off"/>
              <w:rPr>
                <w:rFonts w:ascii="仿宋_GB2312" w:hAnsi="Times New Roman" w:eastAsia="仿宋_GB2312" w:cs="Times New Roman"/>
                <w:sz w:val="28"/>
                <w:szCs w:val="24"/>
                <w:highlight w:val="none"/>
                <w:lang w:val="en-US" w:eastAsia="zh-CN" w:bidi="ar-SA"/>
              </w:rPr>
            </w:pPr>
            <w:r>
              <w:rPr>
                <w:rFonts w:ascii="仿宋_GB2312" w:hAnsi="Times New Roman" w:eastAsia="仿宋_GB2312" w:cs="Times New Roman"/>
                <w:sz w:val="28"/>
                <w:szCs w:val="24"/>
                <w:highlight w:val="none"/>
                <w:lang w:val="en-US" w:eastAsia="zh-CN" w:bidi="ar-SA"/>
              </w:rPr>
            </w:r>
            <w:r/>
          </w:p>
        </w:tc>
      </w:tr>
    </w:tbl>
    <w:p>
      <w:pPr>
        <w:pStyle w:val="912"/>
        <w:rPr>
          <w:rFonts w:hint="eastAsia" w:ascii="Times New Roman" w:hAnsi="Times New Roman" w:eastAsia="仿宋_GB2312"/>
          <w:b/>
          <w:sz w:val="24"/>
          <w:highlight w:val="none"/>
        </w:rPr>
      </w:pPr>
      <w:r>
        <w:rPr>
          <w:rFonts w:hint="eastAsia" w:ascii="Times New Roman" w:hAnsi="Times New Roman" w:eastAsia="仿宋_GB2312"/>
          <w:b/>
          <w:sz w:val="24"/>
          <w:highlight w:val="none"/>
        </w:rPr>
      </w:r>
      <w:r/>
    </w:p>
    <w:p>
      <w:pPr>
        <w:pStyle w:val="912"/>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outlineLvl w:val="1"/>
      </w:pPr>
      <w:r>
        <w:rPr>
          <w:rFonts w:hint="eastAsia" w:eastAsia="黑体" w:cs="黑体"/>
          <w:b/>
          <w:color w:val="auto"/>
          <w:sz w:val="32"/>
          <w:highlight w:val="none"/>
          <w:lang w:val="en-US" w:eastAsia="zh-CN"/>
        </w:rPr>
        <w:t xml:space="preserve">九、技术响应偏离表（技术参数响应）</w:t>
      </w:r>
      <w:r/>
    </w:p>
    <w:tbl>
      <w:tblPr>
        <w:tblStyle w:val="67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szCs w:val="22"/>
                <w:highlight w:val="none"/>
              </w:rPr>
            </w:pPr>
            <w:r>
              <w:rPr>
                <w:rFonts w:hint="eastAsia" w:ascii="宋体" w:hAnsi="宋体" w:cs="仿宋"/>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szCs w:val="22"/>
                <w:highlight w:val="none"/>
              </w:rPr>
            </w:pPr>
            <w:r>
              <w:rPr>
                <w:rFonts w:hint="eastAsia" w:ascii="宋体" w:hAnsi="宋体" w:cs="仿宋"/>
                <w:sz w:val="28"/>
                <w:szCs w:val="22"/>
                <w:highlight w:val="none"/>
              </w:rPr>
              <w:t xml:space="preserve">偏离情况</w:t>
            </w:r>
            <w:r/>
          </w:p>
          <w:p>
            <w:pPr>
              <w:jc w:val="center"/>
              <w:spacing w:before="100" w:line="400" w:lineRule="exact"/>
              <w:rPr>
                <w:rFonts w:hint="eastAsia" w:ascii="宋体" w:hAnsi="宋体" w:cs="仿宋"/>
                <w:sz w:val="28"/>
                <w:szCs w:val="22"/>
                <w:highlight w:val="none"/>
              </w:rPr>
            </w:pPr>
            <w:r>
              <w:rPr>
                <w:rFonts w:hint="eastAsia" w:ascii="宋体" w:hAnsi="宋体" w:cs="仿宋"/>
                <w:sz w:val="28"/>
                <w:szCs w:val="22"/>
                <w:highlight w:val="none"/>
              </w:rPr>
              <w:t xml:space="preserve">（</w:t>
            </w:r>
            <w:r>
              <w:rPr>
                <w:rFonts w:ascii="宋体" w:hAnsi="宋体" w:cs="仿宋"/>
                <w:b/>
                <w:sz w:val="24"/>
                <w:szCs w:val="22"/>
                <w:highlight w:val="none"/>
              </w:rPr>
              <w:t xml:space="preserve">正偏离、负偏离、无偏离</w:t>
            </w:r>
            <w:r>
              <w:rPr>
                <w:rFonts w:hint="eastAsia" w:ascii="宋体" w:hAnsi="宋体" w:cs="仿宋"/>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highlight w:val="none"/>
              </w:rPr>
            </w:pPr>
            <w:r>
              <w:rPr>
                <w:rFonts w:hint="eastAsia" w:ascii="宋体" w:hAnsi="宋体" w:cs="仿宋"/>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szCs w:val="22"/>
                <w:highlight w:val="none"/>
              </w:rPr>
            </w:pPr>
            <w:r>
              <w:rPr>
                <w:rFonts w:hint="eastAsia" w:ascii="仿宋" w:hAnsi="仿宋" w:eastAsia="仿宋" w:cs="仿宋"/>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highlight w:val="none"/>
              </w:rPr>
            </w:pPr>
            <w:r>
              <w:rPr>
                <w:rFonts w:hint="eastAsia" w:ascii="仿宋" w:hAnsi="仿宋" w:eastAsia="仿宋" w:cs="仿宋"/>
                <w:sz w:val="24"/>
                <w:szCs w:val="22"/>
                <w:highlight w:val="none"/>
              </w:rPr>
              <w:t xml:space="preserve"> </w:t>
            </w:r>
            <w:r/>
          </w:p>
        </w:tc>
      </w:tr>
    </w:tbl>
    <w:p>
      <w:pPr>
        <w:pStyle w:val="964"/>
        <w:jc w:val="center"/>
        <w:rPr>
          <w:rFonts w:ascii="宋体" w:hAnsi="宋体"/>
          <w:b/>
          <w:bCs/>
          <w:sz w:val="24"/>
          <w:szCs w:val="28"/>
          <w:highlight w:val="none"/>
        </w:rPr>
      </w:pPr>
      <w:r>
        <w:rPr>
          <w:rFonts w:ascii="宋体" w:hAnsi="宋体"/>
          <w:b/>
          <w:bCs/>
          <w:sz w:val="24"/>
          <w:szCs w:val="28"/>
          <w:highlight w:val="none"/>
        </w:rPr>
      </w:r>
      <w:r/>
    </w:p>
    <w:p>
      <w:pPr>
        <w:pStyle w:val="964"/>
        <w:jc w:val="right"/>
        <w:spacing w:line="560" w:lineRule="exact"/>
        <w:rPr>
          <w:rFonts w:ascii="仿宋_GB2312" w:eastAsia="仿宋_GB2312"/>
          <w:sz w:val="28"/>
          <w:szCs w:val="28"/>
          <w:highlight w:val="none"/>
          <w:u w:val="single"/>
        </w:rPr>
      </w:pPr>
      <w:r>
        <w:rPr>
          <w:rFonts w:ascii="仿宋_GB2312" w:eastAsia="仿宋_GB2312"/>
          <w:sz w:val="24"/>
          <w:highlight w:val="none"/>
        </w:rPr>
        <w:t xml:space="preserve">单位名称：</w:t>
      </w:r>
      <w:r>
        <w:rPr>
          <w:rFonts w:ascii="仿宋_GB2312" w:eastAsia="仿宋_GB2312"/>
          <w:sz w:val="24"/>
          <w:highlight w:val="none"/>
          <w:u w:val="single"/>
        </w:rPr>
        <w:t xml:space="preserve">             </w:t>
      </w:r>
      <w:r>
        <w:rPr>
          <w:rFonts w:ascii="仿宋_GB2312" w:eastAsia="仿宋_GB2312"/>
          <w:sz w:val="24"/>
          <w:highlight w:val="none"/>
        </w:rPr>
        <w:t xml:space="preserve">（</w:t>
      </w:r>
      <w:r>
        <w:rPr>
          <w:rFonts w:hint="eastAsia" w:ascii="方正仿宋_GBK" w:eastAsia="方正仿宋_GBK"/>
          <w:sz w:val="24"/>
          <w:szCs w:val="24"/>
          <w:highlight w:val="none"/>
        </w:rPr>
        <w:t xml:space="preserve">盖CA电子公章</w:t>
      </w:r>
      <w:r>
        <w:rPr>
          <w:rFonts w:ascii="仿宋_GB2312" w:eastAsia="仿宋_GB2312"/>
          <w:sz w:val="24"/>
          <w:highlight w:val="none"/>
        </w:rPr>
        <w:t xml:space="preserve">） </w:t>
      </w:r>
      <w:r/>
    </w:p>
    <w:p>
      <w:pPr>
        <w:pStyle w:val="965"/>
        <w:ind w:firstLine="482"/>
        <w:rPr>
          <w:rFonts w:hAnsi="宋体"/>
          <w:b/>
          <w:bCs/>
          <w:sz w:val="24"/>
          <w:szCs w:val="28"/>
          <w:highlight w:val="none"/>
        </w:rPr>
      </w:pPr>
      <w:r>
        <w:rPr>
          <w:rFonts w:hAnsi="宋体"/>
          <w:b/>
          <w:bCs/>
          <w:sz w:val="24"/>
          <w:szCs w:val="28"/>
          <w:highlight w:val="none"/>
        </w:rPr>
      </w:r>
      <w:r/>
    </w:p>
    <w:p>
      <w:pPr>
        <w:ind w:firstLine="482"/>
        <w:jc w:val="both"/>
        <w:spacing w:before="0" w:beforeAutospacing="0" w:after="0" w:afterAutospacing="0" w:line="400" w:lineRule="exact"/>
        <w:widowControl w:val="off"/>
        <w:rPr>
          <w:rFonts w:ascii="Times New Roman" w:hAnsi="Times New Roman" w:eastAsia="宋体" w:cs="宋体"/>
          <w:b/>
          <w:bCs/>
          <w:sz w:val="24"/>
          <w:szCs w:val="20"/>
          <w:highlight w:val="none"/>
          <w:lang w:val="en-US" w:eastAsia="zh-CN" w:bidi="ar-SA"/>
        </w:rPr>
      </w:pPr>
      <w:r>
        <w:rPr>
          <w:rFonts w:hint="eastAsia" w:ascii="Times New Roman" w:hAnsi="Times New Roman" w:eastAsia="宋体" w:cs="仿宋"/>
          <w:b/>
          <w:bCs/>
          <w:sz w:val="24"/>
          <w:szCs w:val="28"/>
          <w:highlight w:val="none"/>
          <w:lang w:val="en-US" w:eastAsia="zh-CN" w:bidi="ar-SA"/>
        </w:rPr>
        <w:t xml:space="preserve">备注：</w:t>
      </w:r>
      <w:r>
        <w:rPr>
          <w:rFonts w:hint="eastAsia" w:ascii="Times New Roman" w:hAnsi="Times New Roman" w:eastAsia="宋体" w:cs="仿宋"/>
          <w:sz w:val="24"/>
          <w:szCs w:val="28"/>
          <w:highlight w:val="none"/>
          <w:lang w:val="en-US" w:eastAsia="zh-CN" w:bidi="ar-SA"/>
        </w:rPr>
        <w:t xml:space="preserve">1.</w:t>
      </w:r>
      <w:r>
        <w:rPr>
          <w:rFonts w:hint="eastAsia" w:ascii="Times New Roman" w:hAnsi="Times New Roman" w:eastAsia="宋体" w:cs="宋体"/>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ascii="Times New Roman" w:hAnsi="Times New Roman" w:eastAsia="宋体" w:cs="宋体"/>
          <w:sz w:val="24"/>
          <w:szCs w:val="20"/>
          <w:highlight w:val="none"/>
          <w:lang w:val="en-US" w:eastAsia="zh-CN" w:bidi="ar-SA"/>
        </w:rPr>
      </w:pPr>
      <w:r>
        <w:rPr>
          <w:rFonts w:hint="eastAsia" w:ascii="Times New Roman" w:hAnsi="Times New Roman" w:eastAsia="宋体" w:cs="仿宋"/>
          <w:sz w:val="24"/>
          <w:szCs w:val="28"/>
          <w:highlight w:val="none"/>
          <w:lang w:val="en-US" w:eastAsia="zh-CN" w:bidi="ar-SA"/>
        </w:rPr>
        <w:t xml:space="preserve">2.对采购需求的其它非实质性要求，投标人按所投产品情况</w:t>
      </w:r>
      <w:r>
        <w:rPr>
          <w:rFonts w:ascii="Times New Roman" w:hAnsi="Times New Roman" w:eastAsia="宋体" w:cs="仿宋"/>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sz w:val="24"/>
          <w:szCs w:val="28"/>
          <w:highlight w:val="none"/>
          <w:lang w:val="en-US" w:eastAsia="zh-CN" w:bidi="ar-SA"/>
        </w:rPr>
        <w:t xml:space="preserve">；未列明的均视为未响应招标文件要求</w:t>
      </w:r>
      <w:r>
        <w:rPr>
          <w:rFonts w:ascii="Times New Roman" w:hAnsi="Times New Roman" w:eastAsia="宋体" w:cs="仿宋"/>
          <w:sz w:val="24"/>
          <w:szCs w:val="28"/>
          <w:highlight w:val="none"/>
          <w:lang w:val="en-US" w:eastAsia="zh-CN" w:bidi="ar-SA"/>
        </w:rPr>
        <w:t xml:space="preserve">。</w:t>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26"/>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r>
      <w:r/>
    </w:p>
    <w:p>
      <w:pPr>
        <w:pStyle w:val="935"/>
        <w:rPr>
          <w:rFonts w:ascii="Times New Roman" w:hAnsi="Times New Roman"/>
          <w:highlight w:val="none"/>
        </w:rPr>
        <w:outlineLvl w:val="1"/>
      </w:pPr>
      <w:r/>
      <w:bookmarkStart w:id="160" w:name="_Toc28140"/>
      <w:r>
        <w:rPr>
          <w:rFonts w:hint="eastAsia" w:ascii="Times New Roman" w:hAnsi="Times New Roman"/>
          <w:highlight w:val="none"/>
          <w:lang w:val="en-US" w:eastAsia="zh-CN"/>
        </w:rPr>
        <w:t xml:space="preserve">十</w:t>
      </w:r>
      <w:r>
        <w:rPr>
          <w:rFonts w:ascii="Times New Roman" w:hAnsi="Times New Roman"/>
          <w:highlight w:val="none"/>
        </w:rPr>
        <w:t xml:space="preserve">、投标所需其他材料</w:t>
      </w:r>
      <w:bookmarkEnd w:id="160"/>
      <w:r/>
      <w:r/>
    </w:p>
    <w:p>
      <w:pPr>
        <w:pStyle w:val="904"/>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sz w:val="20"/>
          <w:highlight w:val="none"/>
        </w:rPr>
      </w:pPr>
      <w:r>
        <w:rPr>
          <w:rFonts w:hint="eastAsia"/>
          <w:sz w:val="20"/>
          <w:highlight w:val="none"/>
        </w:rPr>
        <w:t xml:space="preserve"> </w:t>
      </w:r>
      <w:r/>
    </w:p>
    <w:p>
      <w:pPr>
        <w:rPr>
          <w:highlight w:val="none"/>
        </w:rPr>
        <w:outlineLvl w:val="9"/>
      </w:pPr>
      <w:r>
        <w:rPr>
          <w:highlight w:val="none"/>
        </w:rPr>
      </w:r>
      <w:r/>
    </w:p>
    <w:p>
      <w:pPr>
        <w:rPr>
          <w:rFonts w:eastAsia="黑体"/>
          <w:sz w:val="32"/>
          <w:highlight w:val="none"/>
        </w:rPr>
        <w:outlineLvl w:val="9"/>
      </w:pPr>
      <w:r>
        <w:rPr>
          <w:rFonts w:eastAsia="黑体"/>
          <w:sz w:val="32"/>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jc w:val="left"/>
        <w:spacing w:before="0" w:after="0" w:line="520" w:lineRule="exact"/>
        <w:rPr>
          <w:rFonts w:ascii="黑体" w:hAnsi="黑体" w:eastAsia="黑体" w:cs="黑体"/>
          <w:sz w:val="32"/>
          <w:szCs w:val="24"/>
          <w:highlight w:val="none"/>
        </w:rPr>
        <w:outlineLvl w:val="9"/>
      </w:pPr>
      <w:r>
        <w:rPr>
          <w:rFonts w:ascii="黑体" w:hAnsi="黑体" w:eastAsia="黑体" w:cs="黑体"/>
          <w:sz w:val="32"/>
          <w:szCs w:val="24"/>
          <w:highlight w:val="none"/>
        </w:rPr>
      </w:r>
      <w:r/>
    </w:p>
    <w:p>
      <w:pPr>
        <w:rPr>
          <w:highlight w:val="none"/>
        </w:rPr>
        <w:outlineLvl w:val="9"/>
      </w:pPr>
      <w:r>
        <w:rPr>
          <w:highlight w:val="none"/>
        </w:rPr>
      </w:r>
      <w:r/>
    </w:p>
    <w:p>
      <w:pPr>
        <w:rPr>
          <w:highlight w:val="none"/>
        </w:rPr>
        <w:outlineLvl w:val="9"/>
      </w:pPr>
      <w:r>
        <w:rPr>
          <w:highlight w:val="none"/>
        </w:rPr>
      </w:r>
      <w:r/>
    </w:p>
    <w:p>
      <w:pPr>
        <w:rPr>
          <w:highlight w:val="none"/>
        </w:rPr>
        <w:outlineLvl w:val="9"/>
      </w:pPr>
      <w:r>
        <w:rPr>
          <w:highlight w:val="none"/>
        </w:rPr>
      </w:r>
      <w:bookmarkEnd w:id="122"/>
      <w:bookmarkEnd w:id="123"/>
      <w:bookmarkEnd w:id="154"/>
      <w:r/>
    </w:p>
    <w:p>
      <w:pPr>
        <w:jc w:val="center"/>
        <w:rPr>
          <w:rFonts w:cs="仿宋"/>
          <w:b/>
          <w:bCs/>
          <w:sz w:val="32"/>
          <w:szCs w:val="32"/>
          <w:highlight w:val="none"/>
        </w:rPr>
      </w:pPr>
      <w:r/>
      <w:bookmarkStart w:id="161" w:name="_Hlt26955066"/>
      <w:r/>
      <w:bookmarkEnd w:id="161"/>
      <w:r/>
      <w:bookmarkStart w:id="162" w:name="_格式2__法定代表人授权书"/>
      <w:r/>
      <w:bookmarkEnd w:id="162"/>
      <w:r/>
      <w:bookmarkStart w:id="163" w:name="_Hlt26609389"/>
      <w:r/>
      <w:bookmarkEnd w:id="163"/>
      <w:r/>
      <w:bookmarkStart w:id="164" w:name="_Hlt26671374"/>
      <w:r/>
      <w:bookmarkEnd w:id="164"/>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678"/>
        <w:rPr>
          <w:sz w:val="24"/>
          <w:szCs w:val="24"/>
          <w:highlight w:val="none"/>
        </w:rPr>
      </w:pPr>
      <w:r>
        <w:rPr>
          <w:sz w:val="24"/>
          <w:szCs w:val="24"/>
          <w:highlight w:val="none"/>
        </w:rPr>
      </w:r>
      <w:r/>
    </w:p>
    <w:p>
      <w:pPr>
        <w:pStyle w:val="678"/>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FSK--GBK1-0">
    <w:panose1 w:val="020B0503020202020204"/>
  </w:font>
  <w:font w:name="等线">
    <w:panose1 w:val="02010600030101010101"/>
  </w:font>
  <w:font w:name="仿宋">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rPr>
        <w:rStyle w:val="718"/>
        <w:rFonts w:ascii="宋体" w:hAnsi="宋体"/>
      </w:rPr>
      <w:framePr w:wrap="around" w:vAnchor="text" w:hAnchor="margin" w:xAlign="center" w:y="1"/>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32</w:t>
    </w:r>
    <w:r>
      <w:rPr>
        <w:rFonts w:ascii="宋体" w:hAnsi="宋体"/>
      </w:rPr>
      <w:fldChar w:fldCharType="end"/>
    </w:r>
    <w:r/>
  </w:p>
  <w:p>
    <w:pPr>
      <w:pStyle w:val="69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0" w:hanging="420"/>
      </w:pPr>
    </w:lvl>
    <w:lvl w:ilvl="1">
      <w:start w:val="1"/>
      <w:numFmt w:val="lowerLetter"/>
      <w:isLgl w:val="false"/>
      <w:suff w:val="tab"/>
      <w:lvlText w:val="%2)"/>
      <w:lvlJc w:val="left"/>
      <w:pPr>
        <w:ind w:left="360" w:hanging="420"/>
      </w:pPr>
    </w:lvl>
    <w:lvl w:ilvl="2">
      <w:start w:val="1"/>
      <w:numFmt w:val="lowerRoman"/>
      <w:isLgl w:val="false"/>
      <w:suff w:val="tab"/>
      <w:lvlText w:val="%3."/>
      <w:lvlJc w:val="right"/>
      <w:pPr>
        <w:ind w:left="780" w:hanging="420"/>
      </w:pPr>
    </w:lvl>
    <w:lvl w:ilvl="3">
      <w:start w:val="1"/>
      <w:numFmt w:val="decimal"/>
      <w:isLgl w:val="false"/>
      <w:suff w:val="tab"/>
      <w:lvlText w:val="%4."/>
      <w:lvlJc w:val="left"/>
      <w:pPr>
        <w:ind w:left="1200" w:hanging="420"/>
      </w:pPr>
    </w:lvl>
    <w:lvl w:ilvl="4">
      <w:start w:val="1"/>
      <w:numFmt w:val="lowerLetter"/>
      <w:isLgl w:val="false"/>
      <w:suff w:val="tab"/>
      <w:lvlText w:val="%5)"/>
      <w:lvlJc w:val="left"/>
      <w:pPr>
        <w:ind w:left="1620" w:hanging="420"/>
      </w:pPr>
    </w:lvl>
    <w:lvl w:ilvl="5">
      <w:start w:val="1"/>
      <w:numFmt w:val="lowerRoman"/>
      <w:isLgl w:val="false"/>
      <w:suff w:val="tab"/>
      <w:lvlText w:val="%6."/>
      <w:lvlJc w:val="right"/>
      <w:pPr>
        <w:ind w:left="2040" w:hanging="420"/>
      </w:pPr>
    </w:lvl>
    <w:lvl w:ilvl="6">
      <w:start w:val="1"/>
      <w:numFmt w:val="decimal"/>
      <w:isLgl w:val="false"/>
      <w:suff w:val="tab"/>
      <w:lvlText w:val="%7."/>
      <w:lvlJc w:val="left"/>
      <w:pPr>
        <w:ind w:left="2460" w:hanging="420"/>
      </w:pPr>
    </w:lvl>
    <w:lvl w:ilvl="7">
      <w:start w:val="1"/>
      <w:numFmt w:val="lowerLetter"/>
      <w:isLgl w:val="false"/>
      <w:suff w:val="tab"/>
      <w:lvlText w:val="%8)"/>
      <w:lvlJc w:val="left"/>
      <w:pPr>
        <w:ind w:left="2880" w:hanging="420"/>
      </w:pPr>
    </w:lvl>
    <w:lvl w:ilvl="8">
      <w:start w:val="1"/>
      <w:numFmt w:val="lowerRoman"/>
      <w:isLgl w:val="false"/>
      <w:suff w:val="tab"/>
      <w:lvlText w:val="%9."/>
      <w:lvlJc w:val="right"/>
      <w:pPr>
        <w:ind w:left="3300" w:hanging="420"/>
      </w:pPr>
    </w:lvl>
  </w:abstractNum>
  <w:abstractNum w:abstractNumId="2">
    <w:multiLevelType w:val="hybridMultilevel"/>
    <w:lvl w:ilvl="0">
      <w:start w:val="1"/>
      <w:numFmt w:val="decimal"/>
      <w:isLgl w:val="false"/>
      <w:suff w:val="tab"/>
      <w:lvlText w:val="%1)"/>
      <w:lvlJc w:val="left"/>
      <w:pPr>
        <w:ind w:left="-60" w:hanging="420"/>
      </w:pPr>
    </w:lvl>
    <w:lvl w:ilvl="1">
      <w:start w:val="1"/>
      <w:numFmt w:val="lowerLetter"/>
      <w:isLgl w:val="false"/>
      <w:suff w:val="tab"/>
      <w:lvlText w:val="%2)"/>
      <w:lvlJc w:val="left"/>
      <w:pPr>
        <w:ind w:left="360" w:hanging="420"/>
      </w:pPr>
    </w:lvl>
    <w:lvl w:ilvl="2">
      <w:start w:val="1"/>
      <w:numFmt w:val="lowerRoman"/>
      <w:isLgl w:val="false"/>
      <w:suff w:val="tab"/>
      <w:lvlText w:val="%3."/>
      <w:lvlJc w:val="right"/>
      <w:pPr>
        <w:ind w:left="780" w:hanging="420"/>
      </w:pPr>
    </w:lvl>
    <w:lvl w:ilvl="3">
      <w:start w:val="1"/>
      <w:numFmt w:val="decimal"/>
      <w:isLgl w:val="false"/>
      <w:suff w:val="tab"/>
      <w:lvlText w:val="%4."/>
      <w:lvlJc w:val="left"/>
      <w:pPr>
        <w:ind w:left="1200" w:hanging="420"/>
      </w:pPr>
    </w:lvl>
    <w:lvl w:ilvl="4">
      <w:start w:val="1"/>
      <w:numFmt w:val="lowerLetter"/>
      <w:isLgl w:val="false"/>
      <w:suff w:val="tab"/>
      <w:lvlText w:val="%5)"/>
      <w:lvlJc w:val="left"/>
      <w:pPr>
        <w:ind w:left="1620" w:hanging="420"/>
      </w:pPr>
    </w:lvl>
    <w:lvl w:ilvl="5">
      <w:start w:val="1"/>
      <w:numFmt w:val="lowerRoman"/>
      <w:isLgl w:val="false"/>
      <w:suff w:val="tab"/>
      <w:lvlText w:val="%6."/>
      <w:lvlJc w:val="right"/>
      <w:pPr>
        <w:ind w:left="2040" w:hanging="420"/>
      </w:pPr>
    </w:lvl>
    <w:lvl w:ilvl="6">
      <w:start w:val="1"/>
      <w:numFmt w:val="decimal"/>
      <w:isLgl w:val="false"/>
      <w:suff w:val="tab"/>
      <w:lvlText w:val="%7."/>
      <w:lvlJc w:val="left"/>
      <w:pPr>
        <w:ind w:left="2460" w:hanging="420"/>
      </w:pPr>
    </w:lvl>
    <w:lvl w:ilvl="7">
      <w:start w:val="1"/>
      <w:numFmt w:val="lowerLetter"/>
      <w:isLgl w:val="false"/>
      <w:suff w:val="tab"/>
      <w:lvlText w:val="%8)"/>
      <w:lvlJc w:val="left"/>
      <w:pPr>
        <w:ind w:left="2880" w:hanging="420"/>
      </w:pPr>
    </w:lvl>
    <w:lvl w:ilvl="8">
      <w:start w:val="1"/>
      <w:numFmt w:val="lowerRoman"/>
      <w:isLgl w:val="false"/>
      <w:suff w:val="tab"/>
      <w:lvlText w:val="%9."/>
      <w:lvlJc w:val="right"/>
      <w:pPr>
        <w:ind w:left="3300" w:hanging="420"/>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2"/>
      <w:isLgl w:val="false"/>
      <w:suff w:val="nothing"/>
      <w:lvlText w:val=""/>
      <w:lvlJc w:val="left"/>
      <w:pPr>
        <w:ind w:left="0" w:firstLine="0"/>
      </w:pPr>
      <w:rPr>
        <w:rFonts w:hint="eastAsia"/>
      </w:rPr>
    </w:lvl>
    <w:lvl w:ilvl="6">
      <w:start w:val="1"/>
      <w:numFmt w:val="decimal"/>
      <w:pStyle w:val="673"/>
      <w:isLgl w:val="false"/>
      <w:suff w:val="nothing"/>
      <w:lvlText w:val=""/>
      <w:lvlJc w:val="left"/>
      <w:pPr>
        <w:ind w:left="0" w:firstLine="0"/>
      </w:pPr>
      <w:rPr>
        <w:rFonts w:hint="eastAsia"/>
      </w:rPr>
    </w:lvl>
    <w:lvl w:ilvl="7">
      <w:start w:val="1"/>
      <w:numFmt w:val="decimal"/>
      <w:pStyle w:val="674"/>
      <w:isLgl w:val="false"/>
      <w:suff w:val="nothing"/>
      <w:lvlText w:val=""/>
      <w:lvlJc w:val="left"/>
      <w:pPr>
        <w:ind w:left="0" w:firstLine="0"/>
      </w:pPr>
      <w:rPr>
        <w:rFonts w:hint="eastAsia"/>
      </w:rPr>
    </w:lvl>
    <w:lvl w:ilvl="8">
      <w:start w:val="1"/>
      <w:numFmt w:val="decimal"/>
      <w:pStyle w:val="67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0" w:hanging="420"/>
      </w:pPr>
    </w:lvl>
    <w:lvl w:ilvl="1">
      <w:start w:val="1"/>
      <w:numFmt w:val="lowerLetter"/>
      <w:isLgl w:val="false"/>
      <w:suff w:val="tab"/>
      <w:lvlText w:val="%2)"/>
      <w:lvlJc w:val="left"/>
      <w:pPr>
        <w:ind w:left="360" w:hanging="420"/>
      </w:pPr>
    </w:lvl>
    <w:lvl w:ilvl="2">
      <w:start w:val="1"/>
      <w:numFmt w:val="lowerRoman"/>
      <w:isLgl w:val="false"/>
      <w:suff w:val="tab"/>
      <w:lvlText w:val="%3."/>
      <w:lvlJc w:val="right"/>
      <w:pPr>
        <w:ind w:left="780" w:hanging="420"/>
      </w:pPr>
    </w:lvl>
    <w:lvl w:ilvl="3">
      <w:start w:val="1"/>
      <w:numFmt w:val="decimal"/>
      <w:isLgl w:val="false"/>
      <w:suff w:val="tab"/>
      <w:lvlText w:val="%4."/>
      <w:lvlJc w:val="left"/>
      <w:pPr>
        <w:ind w:left="1200" w:hanging="420"/>
      </w:pPr>
    </w:lvl>
    <w:lvl w:ilvl="4">
      <w:start w:val="1"/>
      <w:numFmt w:val="lowerLetter"/>
      <w:isLgl w:val="false"/>
      <w:suff w:val="tab"/>
      <w:lvlText w:val="%5)"/>
      <w:lvlJc w:val="left"/>
      <w:pPr>
        <w:ind w:left="1620" w:hanging="420"/>
      </w:pPr>
    </w:lvl>
    <w:lvl w:ilvl="5">
      <w:start w:val="1"/>
      <w:numFmt w:val="lowerRoman"/>
      <w:isLgl w:val="false"/>
      <w:suff w:val="tab"/>
      <w:lvlText w:val="%6."/>
      <w:lvlJc w:val="right"/>
      <w:pPr>
        <w:ind w:left="2040" w:hanging="420"/>
      </w:pPr>
    </w:lvl>
    <w:lvl w:ilvl="6">
      <w:start w:val="1"/>
      <w:numFmt w:val="decimal"/>
      <w:isLgl w:val="false"/>
      <w:suff w:val="tab"/>
      <w:lvlText w:val="%7."/>
      <w:lvlJc w:val="left"/>
      <w:pPr>
        <w:ind w:left="2460" w:hanging="420"/>
      </w:pPr>
    </w:lvl>
    <w:lvl w:ilvl="7">
      <w:start w:val="1"/>
      <w:numFmt w:val="lowerLetter"/>
      <w:isLgl w:val="false"/>
      <w:suff w:val="tab"/>
      <w:lvlText w:val="%8)"/>
      <w:lvlJc w:val="left"/>
      <w:pPr>
        <w:ind w:left="2880" w:hanging="420"/>
      </w:pPr>
    </w:lvl>
    <w:lvl w:ilvl="8">
      <w:start w:val="1"/>
      <w:numFmt w:val="lowerRoman"/>
      <w:isLgl w:val="false"/>
      <w:suff w:val="tab"/>
      <w:lvlText w:val="%9."/>
      <w:lvlJc w:val="right"/>
      <w:pPr>
        <w:ind w:left="3300" w:hanging="420"/>
      </w:pPr>
    </w:lvl>
  </w:abstractNum>
  <w:abstractNum w:abstractNumId="7">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8">
    <w:multiLevelType w:val="hybridMultilevel"/>
    <w:lvl w:ilvl="0">
      <w:start w:val="1"/>
      <w:numFmt w:val="upperLetter"/>
      <w:pStyle w:val="8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0" w:hanging="420"/>
      </w:pPr>
    </w:lvl>
    <w:lvl w:ilvl="1">
      <w:start w:val="1"/>
      <w:numFmt w:val="lowerLetter"/>
      <w:isLgl w:val="false"/>
      <w:suff w:val="tab"/>
      <w:lvlText w:val="%2)"/>
      <w:lvlJc w:val="left"/>
      <w:pPr>
        <w:ind w:left="360" w:hanging="420"/>
      </w:pPr>
    </w:lvl>
    <w:lvl w:ilvl="2">
      <w:start w:val="1"/>
      <w:numFmt w:val="lowerRoman"/>
      <w:isLgl w:val="false"/>
      <w:suff w:val="tab"/>
      <w:lvlText w:val="%3."/>
      <w:lvlJc w:val="right"/>
      <w:pPr>
        <w:ind w:left="780" w:hanging="420"/>
      </w:pPr>
    </w:lvl>
    <w:lvl w:ilvl="3">
      <w:start w:val="1"/>
      <w:numFmt w:val="decimal"/>
      <w:isLgl w:val="false"/>
      <w:suff w:val="tab"/>
      <w:lvlText w:val="%4."/>
      <w:lvlJc w:val="left"/>
      <w:pPr>
        <w:ind w:left="1200" w:hanging="420"/>
      </w:pPr>
    </w:lvl>
    <w:lvl w:ilvl="4">
      <w:start w:val="1"/>
      <w:numFmt w:val="lowerLetter"/>
      <w:isLgl w:val="false"/>
      <w:suff w:val="tab"/>
      <w:lvlText w:val="%5)"/>
      <w:lvlJc w:val="left"/>
      <w:pPr>
        <w:ind w:left="1620" w:hanging="420"/>
      </w:pPr>
    </w:lvl>
    <w:lvl w:ilvl="5">
      <w:start w:val="1"/>
      <w:numFmt w:val="lowerRoman"/>
      <w:isLgl w:val="false"/>
      <w:suff w:val="tab"/>
      <w:lvlText w:val="%6."/>
      <w:lvlJc w:val="right"/>
      <w:pPr>
        <w:ind w:left="2040" w:hanging="420"/>
      </w:pPr>
    </w:lvl>
    <w:lvl w:ilvl="6">
      <w:start w:val="1"/>
      <w:numFmt w:val="decimal"/>
      <w:isLgl w:val="false"/>
      <w:suff w:val="tab"/>
      <w:lvlText w:val="%7."/>
      <w:lvlJc w:val="left"/>
      <w:pPr>
        <w:ind w:left="2460" w:hanging="420"/>
      </w:pPr>
    </w:lvl>
    <w:lvl w:ilvl="7">
      <w:start w:val="1"/>
      <w:numFmt w:val="lowerLetter"/>
      <w:isLgl w:val="false"/>
      <w:suff w:val="tab"/>
      <w:lvlText w:val="%8)"/>
      <w:lvlJc w:val="left"/>
      <w:pPr>
        <w:ind w:left="2880" w:hanging="420"/>
      </w:pPr>
    </w:lvl>
    <w:lvl w:ilvl="8">
      <w:start w:val="1"/>
      <w:numFmt w:val="lowerRoman"/>
      <w:isLgl w:val="false"/>
      <w:suff w:val="tab"/>
      <w:lvlText w:val="%9."/>
      <w:lvlJc w:val="right"/>
      <w:pPr>
        <w:ind w:left="3300" w:hanging="420"/>
      </w:pPr>
    </w:lvl>
  </w:abstractNum>
  <w:abstractNum w:abstractNumId="10">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8"/>
  </w:num>
  <w:num w:numId="3">
    <w:abstractNumId w:val="10"/>
  </w:num>
  <w:num w:numId="4">
    <w:abstractNumId w:val="5"/>
  </w:num>
  <w:num w:numId="5">
    <w:abstractNumId w:val="0"/>
  </w:num>
  <w:num w:numId="6">
    <w:abstractNumId w:val="4"/>
  </w:num>
  <w:num w:numId="7">
    <w:abstractNumId w:val="2"/>
  </w:num>
  <w:num w:numId="8">
    <w:abstractNumId w:val="6"/>
  </w:num>
  <w:num w:numId="9">
    <w:abstractNumId w:val="9"/>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6"/>
    <w:link w:val="711"/>
    <w:uiPriority w:val="10"/>
    <w:rPr>
      <w:sz w:val="48"/>
      <w:szCs w:val="48"/>
    </w:rPr>
  </w:style>
  <w:style w:type="character" w:styleId="36">
    <w:name w:val="Subtitle Char"/>
    <w:basedOn w:val="676"/>
    <w:link w:val="700"/>
    <w:uiPriority w:val="11"/>
    <w:rPr>
      <w:sz w:val="24"/>
      <w:szCs w:val="24"/>
    </w:rPr>
  </w:style>
  <w:style w:type="character" w:styleId="38">
    <w:name w:val="Quote Char"/>
    <w:link w:val="736"/>
    <w:uiPriority w:val="29"/>
    <w:rPr>
      <w:i/>
    </w:rPr>
  </w:style>
  <w:style w:type="character" w:styleId="40">
    <w:name w:val="Intense Quote Char"/>
    <w:link w:val="738"/>
    <w:uiPriority w:val="30"/>
    <w:rPr>
      <w:i/>
    </w:rPr>
  </w:style>
  <w:style w:type="character" w:styleId="175">
    <w:name w:val="Footnote Text Char"/>
    <w:link w:val="702"/>
    <w:uiPriority w:val="99"/>
    <w:rPr>
      <w:sz w:val="18"/>
    </w:rPr>
  </w:style>
  <w:style w:type="character" w:styleId="178">
    <w:name w:val="Endnote Text Char"/>
    <w:link w:val="694"/>
    <w:uiPriority w:val="99"/>
    <w:rPr>
      <w:sz w:val="20"/>
    </w:rPr>
  </w:style>
  <w:style w:type="paragraph" w:styleId="66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link w:val="871"/>
    <w:uiPriority w:val="0"/>
    <w:qFormat/>
    <w:pPr>
      <w:jc w:val="center"/>
      <w:keepNext/>
      <w:outlineLvl w:val="0"/>
    </w:pPr>
    <w:rPr>
      <w:rFonts w:ascii="楷体_GB2312" w:eastAsia="楷体_GB2312"/>
      <w:sz w:val="28"/>
      <w:szCs w:val="28"/>
    </w:rPr>
  </w:style>
  <w:style w:type="paragraph" w:styleId="668">
    <w:name w:val="Heading 2"/>
    <w:basedOn w:val="666"/>
    <w:next w:val="678"/>
    <w:link w:val="8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9">
    <w:name w:val="Heading 3"/>
    <w:basedOn w:val="666"/>
    <w:next w:val="666"/>
    <w:link w:val="873"/>
    <w:uiPriority w:val="0"/>
    <w:qFormat/>
    <w:pPr>
      <w:keepLines/>
      <w:keepNext/>
      <w:spacing w:before="260" w:after="260" w:line="416" w:lineRule="auto"/>
      <w:outlineLvl w:val="2"/>
    </w:pPr>
    <w:rPr>
      <w:b/>
      <w:bCs/>
      <w:sz w:val="32"/>
      <w:szCs w:val="32"/>
    </w:rPr>
  </w:style>
  <w:style w:type="paragraph" w:styleId="670">
    <w:name w:val="Heading 4"/>
    <w:basedOn w:val="666"/>
    <w:next w:val="678"/>
    <w:link w:val="875"/>
    <w:uiPriority w:val="0"/>
    <w:qFormat/>
    <w:pPr>
      <w:keepLines/>
      <w:keepNext/>
      <w:spacing w:before="280" w:after="290" w:line="376" w:lineRule="auto"/>
      <w:outlineLvl w:val="3"/>
    </w:pPr>
    <w:rPr>
      <w:rFonts w:ascii="Arial" w:hAnsi="Arial" w:eastAsia="黑体" w:cs="Arial"/>
      <w:b/>
      <w:bCs/>
      <w:sz w:val="28"/>
      <w:szCs w:val="28"/>
    </w:rPr>
  </w:style>
  <w:style w:type="paragraph" w:styleId="671">
    <w:name w:val="Heading 5"/>
    <w:basedOn w:val="666"/>
    <w:next w:val="678"/>
    <w:link w:val="876"/>
    <w:uiPriority w:val="0"/>
    <w:qFormat/>
    <w:pPr>
      <w:keepNext/>
      <w:outlineLvl w:val="4"/>
    </w:pPr>
    <w:rPr>
      <w:rFonts w:ascii="宋体"/>
      <w:color w:val="000000"/>
      <w:sz w:val="28"/>
      <w:szCs w:val="28"/>
    </w:rPr>
  </w:style>
  <w:style w:type="paragraph" w:styleId="672">
    <w:name w:val="Heading 6"/>
    <w:basedOn w:val="666"/>
    <w:next w:val="666"/>
    <w:link w:val="8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link w:val="878"/>
    <w:uiPriority w:val="0"/>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link w:val="8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link w:val="880"/>
    <w:uiPriority w:val="0"/>
    <w:qFormat/>
    <w:pPr>
      <w:numPr>
        <w:ilvl w:val="8"/>
        <w:numId w:val="1"/>
      </w:numPr>
      <w:keepLines/>
      <w:keepNext/>
      <w:spacing w:before="240" w:after="64" w:line="320" w:lineRule="auto"/>
      <w:outlineLvl w:val="8"/>
    </w:pPr>
    <w:rPr>
      <w:rFonts w:ascii="Arial" w:hAnsi="Arial" w:eastAsia="黑体"/>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basedOn w:val="666"/>
    <w:link w:val="874"/>
    <w:uiPriority w:val="0"/>
    <w:qFormat/>
    <w:pPr>
      <w:ind w:firstLine="420"/>
    </w:pPr>
  </w:style>
  <w:style w:type="paragraph" w:styleId="679">
    <w:name w:val="List 3"/>
    <w:basedOn w:val="666"/>
    <w:uiPriority w:val="0"/>
    <w:qFormat/>
    <w:pPr>
      <w:ind w:left="100" w:hanging="200"/>
    </w:pPr>
  </w:style>
  <w:style w:type="paragraph" w:styleId="680">
    <w:name w:val="toc 7"/>
    <w:basedOn w:val="666"/>
    <w:next w:val="666"/>
    <w:uiPriority w:val="0"/>
    <w:semiHidden/>
    <w:qFormat/>
    <w:pPr>
      <w:ind w:left="1260"/>
      <w:jc w:val="left"/>
    </w:pPr>
  </w:style>
  <w:style w:type="paragraph" w:styleId="681">
    <w:name w:val="Caption"/>
    <w:basedOn w:val="666"/>
    <w:next w:val="666"/>
    <w:uiPriority w:val="35"/>
    <w:semiHidden/>
    <w:unhideWhenUsed/>
    <w:qFormat/>
    <w:pPr>
      <w:spacing w:line="276" w:lineRule="auto"/>
    </w:pPr>
    <w:rPr>
      <w:b/>
      <w:bCs/>
      <w:color w:val="4f81bd"/>
      <w:sz w:val="18"/>
      <w:szCs w:val="18"/>
    </w:rPr>
  </w:style>
  <w:style w:type="paragraph" w:styleId="682">
    <w:name w:val="Document Map"/>
    <w:basedOn w:val="666"/>
    <w:link w:val="881"/>
    <w:uiPriority w:val="0"/>
    <w:semiHidden/>
    <w:qFormat/>
    <w:pPr>
      <w:shd w:val="clear" w:color="auto" w:fill="000080"/>
    </w:pPr>
  </w:style>
  <w:style w:type="paragraph" w:styleId="683">
    <w:name w:val="annotation text"/>
    <w:basedOn w:val="666"/>
    <w:link w:val="882"/>
    <w:uiPriority w:val="0"/>
    <w:semiHidden/>
    <w:qFormat/>
    <w:pPr>
      <w:jc w:val="left"/>
    </w:pPr>
  </w:style>
  <w:style w:type="paragraph" w:styleId="684">
    <w:name w:val="Body Text 3"/>
    <w:basedOn w:val="666"/>
    <w:link w:val="883"/>
    <w:uiPriority w:val="0"/>
    <w:qFormat/>
    <w:rPr>
      <w:rFonts w:ascii="仿宋_GB2312" w:hAnsi="Arial" w:eastAsia="仿宋_GB2312"/>
      <w:sz w:val="32"/>
      <w:szCs w:val="32"/>
    </w:rPr>
  </w:style>
  <w:style w:type="paragraph" w:styleId="685">
    <w:name w:val="Body Text"/>
    <w:basedOn w:val="666"/>
    <w:next w:val="666"/>
    <w:link w:val="884"/>
    <w:uiPriority w:val="0"/>
    <w:qFormat/>
    <w:rPr>
      <w:rFonts w:ascii="楷体_GB2312" w:hAnsi="Arial" w:eastAsia="楷体_GB2312"/>
      <w:sz w:val="28"/>
      <w:szCs w:val="28"/>
    </w:rPr>
  </w:style>
  <w:style w:type="paragraph" w:styleId="686">
    <w:name w:val="Body Text Indent"/>
    <w:basedOn w:val="666"/>
    <w:next w:val="666"/>
    <w:link w:val="885"/>
    <w:uiPriority w:val="0"/>
    <w:qFormat/>
    <w:pPr>
      <w:ind w:firstLine="645"/>
    </w:pPr>
    <w:rPr>
      <w:rFonts w:ascii="楷体_GB2312" w:eastAsia="楷体_GB2312"/>
      <w:sz w:val="32"/>
      <w:szCs w:val="32"/>
    </w:rPr>
  </w:style>
  <w:style w:type="paragraph" w:styleId="687">
    <w:name w:val="List 2"/>
    <w:basedOn w:val="666"/>
    <w:uiPriority w:val="0"/>
    <w:qFormat/>
    <w:pPr>
      <w:ind w:left="100" w:hanging="200"/>
    </w:pPr>
  </w:style>
  <w:style w:type="paragraph" w:styleId="688">
    <w:name w:val="toc 5"/>
    <w:basedOn w:val="666"/>
    <w:next w:val="666"/>
    <w:uiPriority w:val="0"/>
    <w:semiHidden/>
    <w:qFormat/>
    <w:pPr>
      <w:ind w:left="840"/>
      <w:jc w:val="left"/>
    </w:pPr>
  </w:style>
  <w:style w:type="paragraph" w:styleId="689">
    <w:name w:val="toc 3"/>
    <w:basedOn w:val="666"/>
    <w:next w:val="666"/>
    <w:uiPriority w:val="0"/>
    <w:semiHidden/>
    <w:qFormat/>
    <w:pPr>
      <w:ind w:left="420"/>
      <w:jc w:val="left"/>
    </w:pPr>
    <w:rPr>
      <w:i/>
      <w:iCs/>
      <w:szCs w:val="24"/>
    </w:rPr>
  </w:style>
  <w:style w:type="paragraph" w:styleId="690">
    <w:name w:val="Plain Text"/>
    <w:basedOn w:val="666"/>
    <w:link w:val="886"/>
    <w:uiPriority w:val="0"/>
    <w:qFormat/>
    <w:rPr>
      <w:rFonts w:ascii="宋体" w:hAnsi="Courier New" w:cs="Courier New"/>
    </w:rPr>
  </w:style>
  <w:style w:type="paragraph" w:styleId="691">
    <w:name w:val="toc 8"/>
    <w:basedOn w:val="666"/>
    <w:next w:val="666"/>
    <w:uiPriority w:val="0"/>
    <w:semiHidden/>
    <w:qFormat/>
    <w:pPr>
      <w:ind w:left="1470"/>
      <w:jc w:val="left"/>
    </w:pPr>
  </w:style>
  <w:style w:type="paragraph" w:styleId="692">
    <w:name w:val="Date"/>
    <w:basedOn w:val="666"/>
    <w:next w:val="666"/>
    <w:link w:val="887"/>
    <w:uiPriority w:val="0"/>
    <w:qFormat/>
    <w:rPr>
      <w:sz w:val="24"/>
      <w:szCs w:val="24"/>
    </w:rPr>
  </w:style>
  <w:style w:type="paragraph" w:styleId="693">
    <w:name w:val="Body Text Indent 2"/>
    <w:basedOn w:val="666"/>
    <w:link w:val="888"/>
    <w:uiPriority w:val="0"/>
    <w:qFormat/>
    <w:pPr>
      <w:ind w:left="630" w:firstLine="645"/>
    </w:pPr>
    <w:rPr>
      <w:rFonts w:ascii="Arial" w:hAnsi="Arial" w:eastAsia="仿宋_GB2312" w:cs="Arial"/>
      <w:sz w:val="32"/>
      <w:szCs w:val="32"/>
    </w:rPr>
  </w:style>
  <w:style w:type="paragraph" w:styleId="694">
    <w:name w:val="endnote text"/>
    <w:basedOn w:val="666"/>
    <w:link w:val="869"/>
    <w:uiPriority w:val="99"/>
    <w:semiHidden/>
    <w:unhideWhenUsed/>
    <w:qFormat/>
    <w:rPr>
      <w:sz w:val="20"/>
    </w:rPr>
  </w:style>
  <w:style w:type="paragraph" w:styleId="695">
    <w:name w:val="Balloon Text"/>
    <w:basedOn w:val="666"/>
    <w:link w:val="889"/>
    <w:uiPriority w:val="0"/>
    <w:semiHidden/>
    <w:qFormat/>
    <w:rPr>
      <w:sz w:val="18"/>
      <w:szCs w:val="18"/>
    </w:rPr>
  </w:style>
  <w:style w:type="paragraph" w:styleId="696">
    <w:name w:val="Footer"/>
    <w:basedOn w:val="666"/>
    <w:link w:val="890"/>
    <w:uiPriority w:val="0"/>
    <w:qFormat/>
    <w:pPr>
      <w:jc w:val="left"/>
      <w:tabs>
        <w:tab w:val="center" w:pos="4153" w:leader="none"/>
        <w:tab w:val="right" w:pos="8306" w:leader="none"/>
      </w:tabs>
    </w:pPr>
    <w:rPr>
      <w:sz w:val="18"/>
      <w:szCs w:val="18"/>
    </w:rPr>
  </w:style>
  <w:style w:type="paragraph" w:styleId="697">
    <w:name w:val="Header"/>
    <w:basedOn w:val="666"/>
    <w:link w:val="891"/>
    <w:uiPriority w:val="0"/>
    <w:qFormat/>
    <w:pPr>
      <w:jc w:val="center"/>
      <w:tabs>
        <w:tab w:val="center" w:pos="4153" w:leader="none"/>
        <w:tab w:val="right" w:pos="8306" w:leader="none"/>
      </w:tabs>
      <w:pBdr>
        <w:bottom w:val="single" w:color="000000" w:sz="6" w:space="1"/>
      </w:pBdr>
    </w:pPr>
    <w:rPr>
      <w:sz w:val="18"/>
      <w:szCs w:val="18"/>
    </w:rPr>
  </w:style>
  <w:style w:type="paragraph" w:styleId="698">
    <w:name w:val="toc 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699">
    <w:name w:val="toc 4"/>
    <w:basedOn w:val="666"/>
    <w:next w:val="666"/>
    <w:uiPriority w:val="0"/>
    <w:semiHidden/>
    <w:qFormat/>
    <w:pPr>
      <w:ind w:left="630"/>
      <w:jc w:val="left"/>
    </w:pPr>
  </w:style>
  <w:style w:type="paragraph" w:styleId="700">
    <w:name w:val="Subtitle"/>
    <w:basedOn w:val="666"/>
    <w:next w:val="666"/>
    <w:link w:val="735"/>
    <w:uiPriority w:val="11"/>
    <w:qFormat/>
    <w:pPr>
      <w:spacing w:before="200" w:after="200"/>
    </w:pPr>
    <w:rPr>
      <w:sz w:val="24"/>
      <w:szCs w:val="24"/>
    </w:rPr>
  </w:style>
  <w:style w:type="paragraph" w:styleId="701">
    <w:name w:val="List"/>
    <w:basedOn w:val="666"/>
    <w:uiPriority w:val="0"/>
    <w:qFormat/>
    <w:pPr>
      <w:ind w:left="200" w:hanging="200"/>
    </w:pPr>
  </w:style>
  <w:style w:type="paragraph" w:styleId="702">
    <w:name w:val="footnote text"/>
    <w:basedOn w:val="666"/>
    <w:link w:val="868"/>
    <w:uiPriority w:val="99"/>
    <w:semiHidden/>
    <w:unhideWhenUsed/>
    <w:qFormat/>
    <w:pPr>
      <w:spacing w:after="40"/>
    </w:pPr>
    <w:rPr>
      <w:sz w:val="18"/>
    </w:rPr>
  </w:style>
  <w:style w:type="paragraph" w:styleId="703">
    <w:name w:val="toc 6"/>
    <w:basedOn w:val="666"/>
    <w:next w:val="666"/>
    <w:uiPriority w:val="0"/>
    <w:semiHidden/>
    <w:qFormat/>
    <w:pPr>
      <w:ind w:left="1050"/>
      <w:jc w:val="left"/>
    </w:pPr>
  </w:style>
  <w:style w:type="paragraph" w:styleId="704">
    <w:name w:val="Body Text Indent 3"/>
    <w:basedOn w:val="666"/>
    <w:link w:val="892"/>
    <w:uiPriority w:val="0"/>
    <w:qFormat/>
    <w:pPr>
      <w:ind w:left="645" w:firstLine="645"/>
    </w:pPr>
    <w:rPr>
      <w:rFonts w:ascii="Arial" w:hAnsi="Arial" w:eastAsia="仿宋_GB2312" w:cs="Arial"/>
      <w:color w:val="ffff00"/>
      <w:sz w:val="32"/>
      <w:szCs w:val="32"/>
    </w:rPr>
  </w:style>
  <w:style w:type="paragraph" w:styleId="705">
    <w:name w:val="table of figures"/>
    <w:basedOn w:val="666"/>
    <w:next w:val="666"/>
    <w:uiPriority w:val="0"/>
    <w:semiHidden/>
    <w:qFormat/>
    <w:pPr>
      <w:ind w:left="840" w:hanging="420"/>
    </w:pPr>
  </w:style>
  <w:style w:type="paragraph" w:styleId="706">
    <w:name w:val="toc 2"/>
    <w:basedOn w:val="666"/>
    <w:next w:val="666"/>
    <w:uiPriority w:val="0"/>
    <w:semiHidden/>
    <w:qFormat/>
    <w:pPr>
      <w:ind w:left="210"/>
      <w:jc w:val="left"/>
    </w:pPr>
    <w:rPr>
      <w:smallCaps/>
      <w:szCs w:val="24"/>
    </w:rPr>
  </w:style>
  <w:style w:type="paragraph" w:styleId="707">
    <w:name w:val="toc 9"/>
    <w:basedOn w:val="666"/>
    <w:next w:val="666"/>
    <w:uiPriority w:val="0"/>
    <w:semiHidden/>
    <w:qFormat/>
    <w:pPr>
      <w:ind w:left="1680"/>
      <w:jc w:val="left"/>
    </w:pPr>
  </w:style>
  <w:style w:type="paragraph" w:styleId="708">
    <w:name w:val="Body Text 2"/>
    <w:basedOn w:val="666"/>
    <w:link w:val="893"/>
    <w:uiPriority w:val="0"/>
    <w:qFormat/>
    <w:pPr>
      <w:jc w:val="center"/>
      <w:widowControl/>
    </w:pPr>
    <w:rPr>
      <w:rFonts w:ascii="楷体_GB2312" w:eastAsia="楷体_GB2312"/>
      <w:sz w:val="28"/>
      <w:szCs w:val="28"/>
    </w:rPr>
  </w:style>
  <w:style w:type="paragraph" w:styleId="709">
    <w:name w:val="Normal (Web)"/>
    <w:basedOn w:val="666"/>
    <w:uiPriority w:val="99"/>
    <w:qFormat/>
    <w:pPr>
      <w:jc w:val="left"/>
      <w:spacing w:before="100" w:beforeAutospacing="1" w:after="100" w:afterAutospacing="1"/>
      <w:widowControl/>
    </w:pPr>
    <w:rPr>
      <w:rFonts w:ascii="宋体" w:hAnsi="宋体" w:cs="宋体"/>
      <w:sz w:val="24"/>
      <w:szCs w:val="24"/>
    </w:rPr>
  </w:style>
  <w:style w:type="paragraph" w:styleId="710">
    <w:name w:val="index 1"/>
    <w:basedOn w:val="666"/>
    <w:next w:val="666"/>
    <w:uiPriority w:val="0"/>
    <w:semiHidden/>
    <w:qFormat/>
    <w:pPr>
      <w:spacing w:line="240" w:lineRule="atLeast"/>
    </w:pPr>
    <w:rPr>
      <w:b/>
      <w:bCs/>
    </w:rPr>
  </w:style>
  <w:style w:type="paragraph" w:styleId="711">
    <w:name w:val="Title"/>
    <w:basedOn w:val="666"/>
    <w:next w:val="666"/>
    <w:link w:val="734"/>
    <w:uiPriority w:val="10"/>
    <w:qFormat/>
    <w:pPr>
      <w:contextualSpacing/>
      <w:spacing w:before="300" w:after="200"/>
    </w:pPr>
    <w:rPr>
      <w:sz w:val="48"/>
      <w:szCs w:val="48"/>
    </w:rPr>
  </w:style>
  <w:style w:type="paragraph" w:styleId="712">
    <w:name w:val="annotation subject"/>
    <w:basedOn w:val="683"/>
    <w:next w:val="683"/>
    <w:link w:val="894"/>
    <w:uiPriority w:val="0"/>
    <w:semiHidden/>
    <w:qFormat/>
    <w:rPr>
      <w:b/>
      <w:bCs/>
    </w:rPr>
  </w:style>
  <w:style w:type="paragraph" w:styleId="713">
    <w:name w:val="Body Text First Indent"/>
    <w:basedOn w:val="666"/>
    <w:link w:val="895"/>
    <w:uiPriority w:val="0"/>
    <w:qFormat/>
    <w:pPr>
      <w:ind w:firstLine="200"/>
      <w:spacing w:line="360" w:lineRule="auto"/>
    </w:pPr>
    <w:rPr>
      <w:rFonts w:ascii="仿宋_GB2312" w:eastAsia="仿宋_GB2312"/>
      <w:sz w:val="30"/>
      <w:szCs w:val="30"/>
    </w:rPr>
  </w:style>
  <w:style w:type="paragraph" w:styleId="714">
    <w:name w:val="Body Text First Indent 2"/>
    <w:basedOn w:val="686"/>
    <w:link w:val="896"/>
    <w:uiPriority w:val="0"/>
    <w:qFormat/>
    <w:pPr>
      <w:ind w:firstLine="420"/>
      <w:spacing w:line="360" w:lineRule="auto"/>
    </w:pPr>
    <w:rPr>
      <w:rFonts w:ascii="宋体" w:hAnsi="宋体" w:eastAsia="宋体"/>
      <w:sz w:val="21"/>
      <w:szCs w:val="20"/>
    </w:rPr>
  </w:style>
  <w:style w:type="table" w:styleId="715">
    <w:name w:val="Table Grid"/>
    <w:basedOn w:val="677"/>
    <w:uiPriority w:val="59"/>
    <w:qFormat/>
    <w:pPr>
      <w:jc w:val="both"/>
      <w:widowControl w:val="off"/>
    </w:pPr>
    <w:tblPr>
      <w:tblCellMar>
        <w:left w:w="108" w:type="dxa"/>
        <w:top w:w="0" w:type="dxa"/>
        <w:right w:w="108" w:type="dxa"/>
        <w:bottom w:w="0" w:type="dxa"/>
      </w:tblCellMar>
    </w:tblPr>
  </w:style>
  <w:style w:type="character" w:styleId="716">
    <w:name w:val="Strong"/>
    <w:uiPriority w:val="0"/>
    <w:qFormat/>
    <w:rPr>
      <w:b/>
      <w:bCs/>
    </w:rPr>
  </w:style>
  <w:style w:type="character" w:styleId="717">
    <w:name w:val="endnote reference"/>
    <w:uiPriority w:val="99"/>
    <w:semiHidden/>
    <w:unhideWhenUsed/>
    <w:qFormat/>
    <w:rPr>
      <w:vertAlign w:val="superscript"/>
    </w:rPr>
  </w:style>
  <w:style w:type="character" w:styleId="718">
    <w:name w:val="page number"/>
    <w:uiPriority w:val="0"/>
    <w:qFormat/>
  </w:style>
  <w:style w:type="character" w:styleId="719">
    <w:name w:val="FollowedHyperlink"/>
    <w:uiPriority w:val="0"/>
    <w:qFormat/>
    <w:rPr>
      <w:color w:val="800080"/>
      <w:u w:val="single"/>
    </w:rPr>
  </w:style>
  <w:style w:type="character" w:styleId="720">
    <w:name w:val="Hyperlink"/>
    <w:uiPriority w:val="0"/>
    <w:qFormat/>
    <w:rPr>
      <w:color w:val="0000ff"/>
      <w:u w:val="single"/>
    </w:rPr>
  </w:style>
  <w:style w:type="character" w:styleId="721">
    <w:name w:val="annotation reference"/>
    <w:uiPriority w:val="0"/>
    <w:semiHidden/>
    <w:qFormat/>
    <w:rPr>
      <w:sz w:val="21"/>
      <w:szCs w:val="21"/>
    </w:rPr>
  </w:style>
  <w:style w:type="character" w:styleId="722">
    <w:name w:val="footnote reference"/>
    <w:uiPriority w:val="99"/>
    <w:unhideWhenUsed/>
    <w:qFormat/>
    <w:rPr>
      <w:vertAlign w:val="superscript"/>
    </w:rPr>
  </w:style>
  <w:style w:type="character" w:styleId="723" w:customStyle="1">
    <w:name w:val="Heading 1 Char"/>
    <w:uiPriority w:val="9"/>
    <w:qFormat/>
    <w:rPr>
      <w:rFonts w:ascii="Arial" w:hAnsi="Arial" w:eastAsia="Arial" w:cs="Arial"/>
      <w:sz w:val="40"/>
      <w:szCs w:val="40"/>
    </w:rPr>
  </w:style>
  <w:style w:type="character" w:styleId="724" w:customStyle="1">
    <w:name w:val="Heading 2 Char"/>
    <w:uiPriority w:val="9"/>
    <w:qFormat/>
    <w:rPr>
      <w:rFonts w:ascii="Arial" w:hAnsi="Arial" w:eastAsia="Arial" w:cs="Arial"/>
      <w:sz w:val="34"/>
    </w:rPr>
  </w:style>
  <w:style w:type="character" w:styleId="725" w:customStyle="1">
    <w:name w:val="Heading 3 Char"/>
    <w:uiPriority w:val="9"/>
    <w:qFormat/>
    <w:rPr>
      <w:rFonts w:ascii="Arial" w:hAnsi="Arial" w:eastAsia="Arial" w:cs="Arial"/>
      <w:sz w:val="30"/>
      <w:szCs w:val="30"/>
    </w:rPr>
  </w:style>
  <w:style w:type="character" w:styleId="726" w:customStyle="1">
    <w:name w:val="Heading 4 Char"/>
    <w:uiPriority w:val="9"/>
    <w:qFormat/>
    <w:rPr>
      <w:rFonts w:ascii="Arial" w:hAnsi="Arial" w:eastAsia="Arial" w:cs="Arial"/>
      <w:b/>
      <w:bCs/>
      <w:sz w:val="26"/>
      <w:szCs w:val="26"/>
    </w:rPr>
  </w:style>
  <w:style w:type="character" w:styleId="727" w:customStyle="1">
    <w:name w:val="Heading 5 Char"/>
    <w:uiPriority w:val="9"/>
    <w:qFormat/>
    <w:rPr>
      <w:rFonts w:ascii="Arial" w:hAnsi="Arial" w:eastAsia="Arial" w:cs="Arial"/>
      <w:b/>
      <w:bCs/>
      <w:sz w:val="24"/>
      <w:szCs w:val="24"/>
    </w:rPr>
  </w:style>
  <w:style w:type="character" w:styleId="728" w:customStyle="1">
    <w:name w:val="Heading 6 Char"/>
    <w:uiPriority w:val="9"/>
    <w:qFormat/>
    <w:rPr>
      <w:rFonts w:ascii="Arial" w:hAnsi="Arial" w:eastAsia="Arial" w:cs="Arial"/>
      <w:b/>
      <w:bCs/>
      <w:sz w:val="22"/>
      <w:szCs w:val="22"/>
    </w:rPr>
  </w:style>
  <w:style w:type="character" w:styleId="729" w:customStyle="1">
    <w:name w:val="Heading 7 Char"/>
    <w:uiPriority w:val="9"/>
    <w:qFormat/>
    <w:rPr>
      <w:rFonts w:ascii="Arial" w:hAnsi="Arial" w:eastAsia="Arial" w:cs="Arial"/>
      <w:b/>
      <w:bCs/>
      <w:i/>
      <w:iCs/>
      <w:sz w:val="22"/>
      <w:szCs w:val="22"/>
    </w:rPr>
  </w:style>
  <w:style w:type="character" w:styleId="730" w:customStyle="1">
    <w:name w:val="Heading 8 Char"/>
    <w:uiPriority w:val="9"/>
    <w:qFormat/>
    <w:rPr>
      <w:rFonts w:ascii="Arial" w:hAnsi="Arial" w:eastAsia="Arial" w:cs="Arial"/>
      <w:i/>
      <w:iCs/>
      <w:sz w:val="22"/>
      <w:szCs w:val="22"/>
    </w:rPr>
  </w:style>
  <w:style w:type="character" w:styleId="731" w:customStyle="1">
    <w:name w:val="Heading 9 Char"/>
    <w:uiPriority w:val="9"/>
    <w:qFormat/>
    <w:rPr>
      <w:rFonts w:ascii="Arial" w:hAnsi="Arial" w:eastAsia="Arial" w:cs="Arial"/>
      <w:i/>
      <w:iCs/>
      <w:sz w:val="21"/>
      <w:szCs w:val="21"/>
    </w:rPr>
  </w:style>
  <w:style w:type="paragraph" w:styleId="732">
    <w:name w:val="List Paragraph"/>
    <w:basedOn w:val="666"/>
    <w:uiPriority w:val="0"/>
    <w:qFormat/>
    <w:pPr>
      <w:contextualSpacing/>
      <w:ind w:left="720"/>
      <w:jc w:val="left"/>
      <w:widowControl/>
    </w:pPr>
    <w:rPr>
      <w:rFonts w:ascii="Calibri" w:hAnsi="Calibri"/>
      <w:sz w:val="24"/>
      <w:szCs w:val="24"/>
      <w:lang w:eastAsia="en-US" w:bidi="en-US"/>
    </w:rPr>
  </w:style>
  <w:style w:type="paragraph" w:styleId="73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34" w:customStyle="1">
    <w:name w:val="标题 Char"/>
    <w:link w:val="711"/>
    <w:uiPriority w:val="10"/>
    <w:qFormat/>
    <w:rPr>
      <w:sz w:val="48"/>
      <w:szCs w:val="48"/>
    </w:rPr>
  </w:style>
  <w:style w:type="character" w:styleId="735" w:customStyle="1">
    <w:name w:val="副标题 Char"/>
    <w:link w:val="700"/>
    <w:uiPriority w:val="11"/>
    <w:qFormat/>
    <w:rPr>
      <w:sz w:val="24"/>
      <w:szCs w:val="24"/>
    </w:rPr>
  </w:style>
  <w:style w:type="paragraph" w:styleId="736">
    <w:name w:val="Quote"/>
    <w:basedOn w:val="666"/>
    <w:next w:val="666"/>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66"/>
    <w:next w:val="666"/>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Header Char"/>
    <w:uiPriority w:val="99"/>
    <w:qFormat/>
  </w:style>
  <w:style w:type="character" w:styleId="741" w:customStyle="1">
    <w:name w:val="Footer Char"/>
    <w:uiPriority w:val="99"/>
    <w:qFormat/>
  </w:style>
  <w:style w:type="character" w:styleId="742" w:customStyle="1">
    <w:name w:val="Caption Char"/>
    <w:uiPriority w:val="99"/>
    <w:qFormat/>
  </w:style>
  <w:style w:type="table" w:styleId="74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6" w:customStyle="1">
    <w:name w:val="Plain Table 3"/>
    <w:uiPriority w:val="99"/>
    <w:qFormat/>
    <w:tblPr>
      <w:tblCellMar>
        <w:left w:w="0" w:type="dxa"/>
        <w:top w:w="0" w:type="dxa"/>
        <w:right w:w="0" w:type="dxa"/>
        <w:bottom w:w="0" w:type="dxa"/>
      </w:tblCellMar>
    </w:tblPr>
  </w:style>
  <w:style w:type="table" w:styleId="747" w:customStyle="1">
    <w:name w:val="Plain Table 4"/>
    <w:uiPriority w:val="99"/>
    <w:qFormat/>
    <w:tblPr>
      <w:tblCellMar>
        <w:left w:w="0" w:type="dxa"/>
        <w:top w:w="0" w:type="dxa"/>
        <w:right w:w="0" w:type="dxa"/>
        <w:bottom w:w="0" w:type="dxa"/>
      </w:tblCellMar>
    </w:tblPr>
  </w:style>
  <w:style w:type="table" w:styleId="748" w:customStyle="1">
    <w:name w:val="Plain Table 5"/>
    <w:uiPriority w:val="99"/>
    <w:qFormat/>
    <w:tblPr>
      <w:tblCellMar>
        <w:left w:w="0" w:type="dxa"/>
        <w:top w:w="0" w:type="dxa"/>
        <w:right w:w="0" w:type="dxa"/>
        <w:bottom w:w="0" w:type="dxa"/>
      </w:tblCellMar>
    </w:tblPr>
  </w:style>
  <w:style w:type="table" w:styleId="74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8" w:customStyle="1">
    <w:name w:val="List Table 1 Light"/>
    <w:uiPriority w:val="99"/>
    <w:qFormat/>
    <w:tblPr>
      <w:tblCellMar>
        <w:left w:w="0" w:type="dxa"/>
        <w:top w:w="0" w:type="dxa"/>
        <w:right w:w="0" w:type="dxa"/>
        <w:bottom w:w="0" w:type="dxa"/>
      </w:tblCellMar>
    </w:tblPr>
  </w:style>
  <w:style w:type="table" w:styleId="799" w:customStyle="1">
    <w:name w:val="List Table 1 Light - Accent 1"/>
    <w:uiPriority w:val="99"/>
    <w:qFormat/>
    <w:tblPr>
      <w:tblCellMar>
        <w:left w:w="0" w:type="dxa"/>
        <w:top w:w="0" w:type="dxa"/>
        <w:right w:w="0" w:type="dxa"/>
        <w:bottom w:w="0" w:type="dxa"/>
      </w:tblCellMar>
    </w:tblPr>
  </w:style>
  <w:style w:type="table" w:styleId="800" w:customStyle="1">
    <w:name w:val="List Table 1 Light - Accent 2"/>
    <w:uiPriority w:val="99"/>
    <w:qFormat/>
    <w:tblPr>
      <w:tblCellMar>
        <w:left w:w="0" w:type="dxa"/>
        <w:top w:w="0" w:type="dxa"/>
        <w:right w:w="0" w:type="dxa"/>
        <w:bottom w:w="0" w:type="dxa"/>
      </w:tblCellMar>
    </w:tblPr>
  </w:style>
  <w:style w:type="table" w:styleId="801" w:customStyle="1">
    <w:name w:val="List Table 1 Light - Accent 3"/>
    <w:uiPriority w:val="99"/>
    <w:qFormat/>
    <w:tblPr>
      <w:tblCellMar>
        <w:left w:w="0" w:type="dxa"/>
        <w:top w:w="0" w:type="dxa"/>
        <w:right w:w="0" w:type="dxa"/>
        <w:bottom w:w="0" w:type="dxa"/>
      </w:tblCellMar>
    </w:tblPr>
  </w:style>
  <w:style w:type="table" w:styleId="802" w:customStyle="1">
    <w:name w:val="List Table 1 Light - Accent 4"/>
    <w:uiPriority w:val="99"/>
    <w:qFormat/>
    <w:tblPr>
      <w:tblCellMar>
        <w:left w:w="0" w:type="dxa"/>
        <w:top w:w="0" w:type="dxa"/>
        <w:right w:w="0" w:type="dxa"/>
        <w:bottom w:w="0" w:type="dxa"/>
      </w:tblCellMar>
    </w:tblPr>
  </w:style>
  <w:style w:type="table" w:styleId="803" w:customStyle="1">
    <w:name w:val="List Table 1 Light - Accent 5"/>
    <w:uiPriority w:val="99"/>
    <w:qFormat/>
    <w:tblPr>
      <w:tblCellMar>
        <w:left w:w="0" w:type="dxa"/>
        <w:top w:w="0" w:type="dxa"/>
        <w:right w:w="0" w:type="dxa"/>
        <w:bottom w:w="0" w:type="dxa"/>
      </w:tblCellMar>
    </w:tblPr>
  </w:style>
  <w:style w:type="table" w:styleId="804" w:customStyle="1">
    <w:name w:val="List Table 1 Light - Accent 6"/>
    <w:uiPriority w:val="99"/>
    <w:qFormat/>
    <w:tblPr>
      <w:tblCellMar>
        <w:left w:w="0" w:type="dxa"/>
        <w:top w:w="0" w:type="dxa"/>
        <w:right w:w="0" w:type="dxa"/>
        <w:bottom w:w="0" w:type="dxa"/>
      </w:tblCellMar>
    </w:tblPr>
  </w:style>
  <w:style w:type="table" w:styleId="80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7" w:customStyle="1">
    <w:name w:val="Lined - Accent"/>
    <w:uiPriority w:val="99"/>
    <w:qFormat/>
    <w:rPr>
      <w:color w:val="404040"/>
    </w:rPr>
    <w:tblPr>
      <w:tblCellMar>
        <w:left w:w="0" w:type="dxa"/>
        <w:top w:w="0" w:type="dxa"/>
        <w:right w:w="0" w:type="dxa"/>
        <w:bottom w:w="0" w:type="dxa"/>
      </w:tblCellMar>
    </w:tblPr>
  </w:style>
  <w:style w:type="table" w:styleId="848" w:customStyle="1">
    <w:name w:val="Lined - Accent 1"/>
    <w:uiPriority w:val="99"/>
    <w:qFormat/>
    <w:rPr>
      <w:color w:val="404040"/>
    </w:rPr>
    <w:tblPr>
      <w:tblCellMar>
        <w:left w:w="0" w:type="dxa"/>
        <w:top w:w="0" w:type="dxa"/>
        <w:right w:w="0" w:type="dxa"/>
        <w:bottom w:w="0" w:type="dxa"/>
      </w:tblCellMar>
    </w:tblPr>
  </w:style>
  <w:style w:type="table" w:styleId="849" w:customStyle="1">
    <w:name w:val="Lined - Accent 2"/>
    <w:uiPriority w:val="99"/>
    <w:qFormat/>
    <w:rPr>
      <w:color w:val="404040"/>
    </w:rPr>
    <w:tblPr>
      <w:tblCellMar>
        <w:left w:w="0" w:type="dxa"/>
        <w:top w:w="0" w:type="dxa"/>
        <w:right w:w="0" w:type="dxa"/>
        <w:bottom w:w="0" w:type="dxa"/>
      </w:tblCellMar>
    </w:tblPr>
  </w:style>
  <w:style w:type="table" w:styleId="850" w:customStyle="1">
    <w:name w:val="Lined - Accent 3"/>
    <w:uiPriority w:val="99"/>
    <w:qFormat/>
    <w:rPr>
      <w:color w:val="404040"/>
    </w:rPr>
    <w:tblPr>
      <w:tblCellMar>
        <w:left w:w="0" w:type="dxa"/>
        <w:top w:w="0" w:type="dxa"/>
        <w:right w:w="0" w:type="dxa"/>
        <w:bottom w:w="0" w:type="dxa"/>
      </w:tblCellMar>
    </w:tblPr>
  </w:style>
  <w:style w:type="table" w:styleId="851" w:customStyle="1">
    <w:name w:val="Lined - Accent 4"/>
    <w:uiPriority w:val="99"/>
    <w:qFormat/>
    <w:rPr>
      <w:color w:val="404040"/>
    </w:rPr>
    <w:tblPr>
      <w:tblCellMar>
        <w:left w:w="0" w:type="dxa"/>
        <w:top w:w="0" w:type="dxa"/>
        <w:right w:w="0" w:type="dxa"/>
        <w:bottom w:w="0" w:type="dxa"/>
      </w:tblCellMar>
    </w:tblPr>
  </w:style>
  <w:style w:type="table" w:styleId="852" w:customStyle="1">
    <w:name w:val="Lined - Accent 5"/>
    <w:uiPriority w:val="99"/>
    <w:qFormat/>
    <w:rPr>
      <w:color w:val="404040"/>
    </w:rPr>
    <w:tblPr>
      <w:tblCellMar>
        <w:left w:w="0" w:type="dxa"/>
        <w:top w:w="0" w:type="dxa"/>
        <w:right w:w="0" w:type="dxa"/>
        <w:bottom w:w="0" w:type="dxa"/>
      </w:tblCellMar>
    </w:tblPr>
  </w:style>
  <w:style w:type="table" w:styleId="853" w:customStyle="1">
    <w:name w:val="Lined - Accent 6"/>
    <w:uiPriority w:val="99"/>
    <w:qFormat/>
    <w:rPr>
      <w:color w:val="404040"/>
    </w:rPr>
    <w:tblPr>
      <w:tblCellMar>
        <w:left w:w="0" w:type="dxa"/>
        <w:top w:w="0" w:type="dxa"/>
        <w:right w:w="0" w:type="dxa"/>
        <w:bottom w:w="0" w:type="dxa"/>
      </w:tblCellMar>
    </w:tblPr>
  </w:style>
  <w:style w:type="table" w:styleId="85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8" w:customStyle="1">
    <w:name w:val="脚注文本 Char"/>
    <w:link w:val="702"/>
    <w:uiPriority w:val="99"/>
    <w:qFormat/>
    <w:rPr>
      <w:sz w:val="18"/>
    </w:rPr>
  </w:style>
  <w:style w:type="character" w:styleId="869" w:customStyle="1">
    <w:name w:val="尾注文本 Char"/>
    <w:link w:val="694"/>
    <w:uiPriority w:val="99"/>
    <w:qFormat/>
    <w:rPr>
      <w:sz w:val="20"/>
    </w:rPr>
  </w:style>
  <w:style w:type="paragraph" w:styleId="870" w:customStyle="1">
    <w:name w:val="TOC Heading"/>
    <w:uiPriority w:val="39"/>
    <w:unhideWhenUsed/>
    <w:qFormat/>
    <w:rPr>
      <w:rFonts w:ascii="Times New Roman" w:hAnsi="Times New Roman" w:eastAsia="宋体" w:cs="Times New Roman"/>
      <w:lang w:val="en-US" w:eastAsia="zh-CN" w:bidi="ar-SA"/>
    </w:rPr>
  </w:style>
  <w:style w:type="character" w:styleId="871" w:customStyle="1">
    <w:name w:val="标题 1 Char"/>
    <w:link w:val="667"/>
    <w:uiPriority w:val="0"/>
    <w:qFormat/>
    <w:rPr>
      <w:rFonts w:ascii="楷体_GB2312" w:hAnsi="Times New Roman" w:eastAsia="楷体_GB2312" w:cs="Times New Roman"/>
      <w:sz w:val="28"/>
      <w:szCs w:val="28"/>
    </w:rPr>
  </w:style>
  <w:style w:type="character" w:styleId="872" w:customStyle="1">
    <w:name w:val="标题 2 Char"/>
    <w:link w:val="668"/>
    <w:uiPriority w:val="0"/>
    <w:qFormat/>
    <w:rPr>
      <w:rFonts w:ascii="Arial" w:hAnsi="Arial" w:eastAsia="幼圆" w:cs="Arial"/>
      <w:b/>
      <w:bCs/>
      <w:sz w:val="44"/>
      <w:szCs w:val="44"/>
    </w:rPr>
  </w:style>
  <w:style w:type="character" w:styleId="873" w:customStyle="1">
    <w:name w:val="标题 3 Char"/>
    <w:link w:val="669"/>
    <w:uiPriority w:val="0"/>
    <w:qFormat/>
    <w:rPr>
      <w:rFonts w:ascii="Times New Roman" w:hAnsi="Times New Roman" w:eastAsia="宋体" w:cs="Times New Roman"/>
      <w:b/>
      <w:bCs/>
      <w:sz w:val="32"/>
      <w:szCs w:val="32"/>
    </w:rPr>
  </w:style>
  <w:style w:type="character" w:styleId="874" w:customStyle="1">
    <w:name w:val="正文缩进 Char"/>
    <w:link w:val="678"/>
    <w:uiPriority w:val="0"/>
    <w:qFormat/>
    <w:rPr>
      <w:rFonts w:ascii="Times New Roman" w:hAnsi="Times New Roman" w:eastAsia="宋体" w:cs="Times New Roman"/>
      <w:szCs w:val="21"/>
    </w:rPr>
  </w:style>
  <w:style w:type="character" w:styleId="875" w:customStyle="1">
    <w:name w:val="标题 4 Char"/>
    <w:link w:val="670"/>
    <w:uiPriority w:val="0"/>
    <w:qFormat/>
    <w:rPr>
      <w:rFonts w:ascii="Arial" w:hAnsi="Arial" w:eastAsia="黑体" w:cs="Arial"/>
      <w:b/>
      <w:bCs/>
      <w:sz w:val="28"/>
      <w:szCs w:val="28"/>
    </w:rPr>
  </w:style>
  <w:style w:type="character" w:styleId="876" w:customStyle="1">
    <w:name w:val="标题 5 Char"/>
    <w:link w:val="671"/>
    <w:uiPriority w:val="0"/>
    <w:qFormat/>
    <w:rPr>
      <w:rFonts w:ascii="宋体" w:hAnsi="Times New Roman" w:eastAsia="宋体" w:cs="Times New Roman"/>
      <w:color w:val="000000"/>
      <w:sz w:val="28"/>
      <w:szCs w:val="28"/>
    </w:rPr>
  </w:style>
  <w:style w:type="character" w:styleId="877" w:customStyle="1">
    <w:name w:val="标题 6 Char"/>
    <w:link w:val="672"/>
    <w:uiPriority w:val="0"/>
    <w:qFormat/>
    <w:rPr>
      <w:rFonts w:ascii="Arial" w:hAnsi="Arial" w:eastAsia="黑体" w:cs="Times New Roman"/>
      <w:b/>
      <w:bCs/>
      <w:sz w:val="24"/>
      <w:szCs w:val="24"/>
    </w:rPr>
  </w:style>
  <w:style w:type="character" w:styleId="878" w:customStyle="1">
    <w:name w:val="标题 7 Char"/>
    <w:link w:val="673"/>
    <w:uiPriority w:val="0"/>
    <w:qFormat/>
    <w:rPr>
      <w:rFonts w:ascii="Times New Roman" w:hAnsi="Times New Roman" w:eastAsia="宋体" w:cs="Times New Roman"/>
      <w:b/>
      <w:bCs/>
      <w:sz w:val="24"/>
      <w:szCs w:val="24"/>
    </w:rPr>
  </w:style>
  <w:style w:type="character" w:styleId="879" w:customStyle="1">
    <w:name w:val="标题 8 Char"/>
    <w:link w:val="674"/>
    <w:uiPriority w:val="0"/>
    <w:qFormat/>
    <w:rPr>
      <w:rFonts w:ascii="Arial" w:hAnsi="Arial" w:eastAsia="黑体" w:cs="Times New Roman"/>
      <w:sz w:val="24"/>
      <w:szCs w:val="24"/>
    </w:rPr>
  </w:style>
  <w:style w:type="character" w:styleId="880" w:customStyle="1">
    <w:name w:val="标题 9 Char"/>
    <w:link w:val="675"/>
    <w:uiPriority w:val="0"/>
    <w:qFormat/>
    <w:rPr>
      <w:rFonts w:ascii="Arial" w:hAnsi="Arial" w:eastAsia="黑体" w:cs="Times New Roman"/>
      <w:szCs w:val="21"/>
    </w:rPr>
  </w:style>
  <w:style w:type="character" w:styleId="881" w:customStyle="1">
    <w:name w:val="文档结构图 Char"/>
    <w:link w:val="682"/>
    <w:uiPriority w:val="0"/>
    <w:semiHidden/>
    <w:qFormat/>
    <w:rPr>
      <w:rFonts w:ascii="Times New Roman" w:hAnsi="Times New Roman" w:eastAsia="宋体" w:cs="Times New Roman"/>
      <w:szCs w:val="21"/>
      <w:shd w:val="clear" w:color="auto" w:fill="000080"/>
    </w:rPr>
  </w:style>
  <w:style w:type="character" w:styleId="882" w:customStyle="1">
    <w:name w:val="批注文字 Char"/>
    <w:link w:val="683"/>
    <w:uiPriority w:val="0"/>
    <w:semiHidden/>
    <w:qFormat/>
    <w:rPr>
      <w:rFonts w:ascii="Times New Roman" w:hAnsi="Times New Roman" w:eastAsia="宋体" w:cs="Times New Roman"/>
      <w:szCs w:val="21"/>
    </w:rPr>
  </w:style>
  <w:style w:type="character" w:styleId="883" w:customStyle="1">
    <w:name w:val="正文文本 3 Char"/>
    <w:link w:val="684"/>
    <w:uiPriority w:val="0"/>
    <w:qFormat/>
    <w:rPr>
      <w:rFonts w:ascii="仿宋_GB2312" w:hAnsi="Arial" w:eastAsia="仿宋_GB2312" w:cs="Times New Roman"/>
      <w:sz w:val="32"/>
      <w:szCs w:val="32"/>
    </w:rPr>
  </w:style>
  <w:style w:type="character" w:styleId="884" w:customStyle="1">
    <w:name w:val="正文文本 Char"/>
    <w:link w:val="685"/>
    <w:uiPriority w:val="0"/>
    <w:qFormat/>
    <w:rPr>
      <w:rFonts w:ascii="楷体_GB2312" w:hAnsi="Arial" w:eastAsia="楷体_GB2312" w:cs="Times New Roman"/>
      <w:sz w:val="28"/>
      <w:szCs w:val="28"/>
    </w:rPr>
  </w:style>
  <w:style w:type="character" w:styleId="885" w:customStyle="1">
    <w:name w:val="正文文本缩进 Char"/>
    <w:link w:val="686"/>
    <w:uiPriority w:val="0"/>
    <w:qFormat/>
    <w:rPr>
      <w:rFonts w:ascii="楷体_GB2312" w:hAnsi="Times New Roman" w:eastAsia="楷体_GB2312" w:cs="Times New Roman"/>
      <w:sz w:val="32"/>
      <w:szCs w:val="32"/>
    </w:rPr>
  </w:style>
  <w:style w:type="character" w:styleId="886" w:customStyle="1">
    <w:name w:val="纯文本 Char"/>
    <w:link w:val="690"/>
    <w:uiPriority w:val="0"/>
    <w:qFormat/>
    <w:rPr>
      <w:rFonts w:ascii="宋体" w:hAnsi="Courier New" w:eastAsia="宋体" w:cs="Courier New"/>
      <w:szCs w:val="21"/>
    </w:rPr>
  </w:style>
  <w:style w:type="character" w:styleId="887" w:customStyle="1">
    <w:name w:val="日期 Char"/>
    <w:link w:val="692"/>
    <w:uiPriority w:val="0"/>
    <w:qFormat/>
    <w:rPr>
      <w:rFonts w:ascii="Times New Roman" w:hAnsi="Times New Roman" w:eastAsia="宋体" w:cs="Times New Roman"/>
      <w:sz w:val="24"/>
      <w:szCs w:val="24"/>
    </w:rPr>
  </w:style>
  <w:style w:type="character" w:styleId="888" w:customStyle="1">
    <w:name w:val="正文文本缩进 2 Char"/>
    <w:link w:val="693"/>
    <w:uiPriority w:val="0"/>
    <w:qFormat/>
    <w:rPr>
      <w:rFonts w:ascii="Arial" w:hAnsi="Arial" w:eastAsia="仿宋_GB2312" w:cs="Arial"/>
      <w:sz w:val="32"/>
      <w:szCs w:val="32"/>
    </w:rPr>
  </w:style>
  <w:style w:type="character" w:styleId="889" w:customStyle="1">
    <w:name w:val="批注框文本 Char"/>
    <w:link w:val="695"/>
    <w:uiPriority w:val="0"/>
    <w:semiHidden/>
    <w:qFormat/>
    <w:rPr>
      <w:rFonts w:ascii="Times New Roman" w:hAnsi="Times New Roman" w:eastAsia="宋体" w:cs="Times New Roman"/>
      <w:sz w:val="18"/>
      <w:szCs w:val="18"/>
    </w:rPr>
  </w:style>
  <w:style w:type="character" w:styleId="890" w:customStyle="1">
    <w:name w:val="页脚 Char"/>
    <w:link w:val="696"/>
    <w:uiPriority w:val="0"/>
    <w:qFormat/>
    <w:rPr>
      <w:rFonts w:ascii="Times New Roman" w:hAnsi="Times New Roman" w:eastAsia="宋体" w:cs="Times New Roman"/>
      <w:sz w:val="18"/>
      <w:szCs w:val="18"/>
    </w:rPr>
  </w:style>
  <w:style w:type="character" w:styleId="891" w:customStyle="1">
    <w:name w:val="页眉 Char"/>
    <w:link w:val="697"/>
    <w:uiPriority w:val="0"/>
    <w:qFormat/>
    <w:rPr>
      <w:rFonts w:ascii="Times New Roman" w:hAnsi="Times New Roman" w:eastAsia="宋体" w:cs="Times New Roman"/>
      <w:sz w:val="18"/>
      <w:szCs w:val="18"/>
    </w:rPr>
  </w:style>
  <w:style w:type="character" w:styleId="892" w:customStyle="1">
    <w:name w:val="正文文本缩进 3 Char"/>
    <w:link w:val="704"/>
    <w:uiPriority w:val="0"/>
    <w:qFormat/>
    <w:rPr>
      <w:rFonts w:ascii="Arial" w:hAnsi="Arial" w:eastAsia="仿宋_GB2312" w:cs="Arial"/>
      <w:color w:val="ffff00"/>
      <w:sz w:val="32"/>
      <w:szCs w:val="32"/>
    </w:rPr>
  </w:style>
  <w:style w:type="character" w:styleId="893" w:customStyle="1">
    <w:name w:val="正文文本 2 Char"/>
    <w:link w:val="708"/>
    <w:uiPriority w:val="0"/>
    <w:qFormat/>
    <w:rPr>
      <w:rFonts w:ascii="楷体_GB2312" w:hAnsi="Times New Roman" w:eastAsia="楷体_GB2312" w:cs="Times New Roman"/>
      <w:sz w:val="28"/>
      <w:szCs w:val="28"/>
    </w:rPr>
  </w:style>
  <w:style w:type="character" w:styleId="894" w:customStyle="1">
    <w:name w:val="批注主题 Char"/>
    <w:link w:val="712"/>
    <w:uiPriority w:val="0"/>
    <w:semiHidden/>
    <w:qFormat/>
    <w:rPr>
      <w:rFonts w:ascii="Times New Roman" w:hAnsi="Times New Roman" w:eastAsia="宋体" w:cs="Times New Roman"/>
      <w:b/>
      <w:bCs/>
      <w:szCs w:val="21"/>
    </w:rPr>
  </w:style>
  <w:style w:type="character" w:styleId="895" w:customStyle="1">
    <w:name w:val="正文首行缩进 Char"/>
    <w:link w:val="713"/>
    <w:uiPriority w:val="0"/>
    <w:qFormat/>
    <w:rPr>
      <w:rFonts w:ascii="仿宋_GB2312" w:hAnsi="Times New Roman" w:eastAsia="仿宋_GB2312" w:cs="Times New Roman"/>
      <w:sz w:val="30"/>
      <w:szCs w:val="30"/>
    </w:rPr>
  </w:style>
  <w:style w:type="character" w:styleId="896" w:customStyle="1">
    <w:name w:val="正文首行缩进 2 Char"/>
    <w:link w:val="714"/>
    <w:uiPriority w:val="0"/>
    <w:qFormat/>
    <w:rPr>
      <w:rFonts w:ascii="宋体" w:hAnsi="宋体" w:eastAsia="宋体" w:cs="Times New Roman"/>
      <w:sz w:val="32"/>
      <w:szCs w:val="20"/>
    </w:rPr>
  </w:style>
  <w:style w:type="character" w:styleId="897" w:customStyle="1">
    <w:name w:val="二级目录 Char"/>
    <w:link w:val="898"/>
    <w:uiPriority w:val="0"/>
    <w:qFormat/>
    <w:rPr>
      <w:b/>
      <w:sz w:val="30"/>
      <w:szCs w:val="28"/>
    </w:rPr>
  </w:style>
  <w:style w:type="paragraph" w:styleId="898" w:customStyle="1">
    <w:name w:val="二级目录"/>
    <w:next w:val="666"/>
    <w:link w:val="89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99" w:customStyle="1">
    <w:name w:val="列出段落 Char"/>
    <w:link w:val="900"/>
    <w:uiPriority w:val="0"/>
    <w:qFormat/>
    <w:rPr>
      <w:rFonts w:ascii="Calibri" w:hAnsi="Calibri"/>
      <w:sz w:val="24"/>
      <w:szCs w:val="24"/>
      <w:lang w:eastAsia="en-US" w:bidi="en-US"/>
    </w:rPr>
  </w:style>
  <w:style w:type="paragraph" w:styleId="900" w:customStyle="1">
    <w:name w:val="列出段落1"/>
    <w:basedOn w:val="666"/>
    <w:link w:val="899"/>
    <w:uiPriority w:val="0"/>
    <w:qFormat/>
    <w:pPr>
      <w:contextualSpacing/>
      <w:ind w:left="720"/>
      <w:jc w:val="left"/>
      <w:widowControl/>
    </w:pPr>
    <w:rPr>
      <w:rFonts w:ascii="Calibri" w:hAnsi="Calibri"/>
      <w:sz w:val="24"/>
      <w:szCs w:val="24"/>
      <w:lang w:eastAsia="en-US" w:bidi="en-US"/>
    </w:rPr>
  </w:style>
  <w:style w:type="character" w:styleId="901" w:customStyle="1">
    <w:name w:val="font5 Char"/>
    <w:uiPriority w:val="0"/>
    <w:qFormat/>
    <w:rPr>
      <w:rFonts w:ascii="宋体" w:hAnsi="宋体" w:eastAsia="宋体"/>
      <w:sz w:val="28"/>
      <w:szCs w:val="28"/>
      <w:lang w:val="en-US" w:eastAsia="zh-CN" w:bidi="ar-SA"/>
    </w:rPr>
  </w:style>
  <w:style w:type="paragraph" w:styleId="902" w:customStyle="1">
    <w:name w:val="正文空2字"/>
    <w:basedOn w:val="903"/>
    <w:uiPriority w:val="99"/>
    <w:qFormat/>
    <w:pPr>
      <w:ind w:firstLine="640"/>
      <w:spacing w:line="560" w:lineRule="exact"/>
      <w:widowControl w:val="off"/>
    </w:pPr>
    <w:rPr>
      <w:rFonts w:ascii="仿宋_GB2312" w:hAnsi="仿宋_GB2312" w:cs="仿宋_GB2312"/>
      <w:lang w:val="zh-TW"/>
    </w:rPr>
  </w:style>
  <w:style w:type="paragraph" w:styleId="903" w:customStyle="1">
    <w:name w:val="左对齐正文"/>
    <w:uiPriority w:val="99"/>
    <w:qFormat/>
    <w:rPr>
      <w:rFonts w:ascii="Calibri" w:hAnsi="Calibri" w:eastAsia="仿宋_GB2312" w:cs="Calibri"/>
      <w:sz w:val="32"/>
      <w:szCs w:val="32"/>
      <w:lang w:val="en-US" w:eastAsia="zh-CN" w:bidi="ar-SA"/>
    </w:rPr>
  </w:style>
  <w:style w:type="paragraph" w:styleId="9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0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06" w:customStyle="1">
    <w:name w:val="xl26"/>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7"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08"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10" w:customStyle="1">
    <w:name w:val="正文_12_0_0_0_0"/>
    <w:basedOn w:val="666"/>
    <w:uiPriority w:val="0"/>
    <w:qFormat/>
    <w:rPr>
      <w:szCs w:val="24"/>
    </w:rPr>
  </w:style>
  <w:style w:type="paragraph" w:styleId="911" w:customStyle="1">
    <w:name w:val="部分1"/>
    <w:basedOn w:val="666"/>
    <w:uiPriority w:val="0"/>
    <w:qFormat/>
    <w:pPr>
      <w:jc w:val="center"/>
      <w:keepNext/>
      <w:pageBreakBefore/>
      <w:spacing w:line="360" w:lineRule="auto"/>
      <w:tabs>
        <w:tab w:val="left" w:pos="720" w:leader="none"/>
      </w:tabs>
      <w:outlineLvl w:val="0"/>
    </w:pPr>
    <w:rPr>
      <w:rFonts w:eastAsia="黑体"/>
      <w:b/>
      <w:sz w:val="36"/>
      <w:szCs w:val="20"/>
    </w:rPr>
  </w:style>
  <w:style w:type="paragraph" w:styleId="91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13" w:customStyle="1">
    <w:name w:val="正文2"/>
    <w:basedOn w:val="666"/>
    <w:uiPriority w:val="0"/>
    <w:qFormat/>
    <w:pPr>
      <w:ind w:firstLine="510"/>
      <w:spacing w:before="156" w:line="360" w:lineRule="auto"/>
    </w:pPr>
    <w:rPr>
      <w:sz w:val="24"/>
      <w:szCs w:val="20"/>
    </w:rPr>
  </w:style>
  <w:style w:type="paragraph" w:styleId="91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1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17" w:customStyle="1">
    <w:name w:val="Default"/>
    <w:basedOn w:val="666"/>
    <w:uiPriority w:val="0"/>
    <w:qFormat/>
    <w:pPr>
      <w:jc w:val="left"/>
    </w:pPr>
    <w:rPr>
      <w:rFonts w:ascii="宋体" w:cs="宋体"/>
      <w:color w:val="000000"/>
      <w:sz w:val="24"/>
      <w:szCs w:val="24"/>
    </w:rPr>
  </w:style>
  <w:style w:type="paragraph" w:styleId="918" w:customStyle="1">
    <w:name w:val="4"/>
    <w:basedOn w:val="666"/>
    <w:next w:val="704"/>
    <w:uiPriority w:val="0"/>
    <w:qFormat/>
    <w:pPr>
      <w:ind w:firstLine="420"/>
      <w:spacing w:line="360" w:lineRule="auto"/>
    </w:pPr>
    <w:rPr>
      <w:color w:val="ff0000"/>
      <w:sz w:val="24"/>
      <w:szCs w:val="24"/>
    </w:rPr>
  </w:style>
  <w:style w:type="paragraph" w:styleId="919"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20" w:customStyle="1">
    <w:name w:val="正文_2"/>
    <w:next w:val="921"/>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正文文本缩进_0"/>
    <w:basedOn w:val="920"/>
    <w:uiPriority w:val="0"/>
    <w:qFormat/>
    <w:pPr>
      <w:ind w:firstLine="225"/>
    </w:pPr>
    <w:rPr>
      <w:rFonts w:ascii="仿宋_GB2312" w:eastAsia="仿宋_GB2312"/>
      <w:sz w:val="32"/>
    </w:rPr>
  </w:style>
  <w:style w:type="paragraph" w:styleId="922" w:customStyle="1">
    <w:name w:val="Revision"/>
    <w:uiPriority w:val="99"/>
    <w:semiHidden/>
    <w:qFormat/>
    <w:rPr>
      <w:rFonts w:ascii="Times New Roman" w:hAnsi="Times New Roman" w:eastAsia="宋体" w:cs="Times New Roman"/>
      <w:sz w:val="21"/>
      <w:szCs w:val="21"/>
      <w:lang w:val="en-US" w:eastAsia="zh-CN" w:bidi="ar-SA"/>
    </w:rPr>
  </w:style>
  <w:style w:type="paragraph" w:styleId="92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25" w:customStyle="1">
    <w:name w:val="table_1stline"/>
    <w:basedOn w:val="666"/>
    <w:uiPriority w:val="0"/>
    <w:qFormat/>
    <w:pPr>
      <w:jc w:val="left"/>
      <w:spacing w:before="120"/>
      <w:widowControl/>
    </w:pPr>
    <w:rPr>
      <w:bCs/>
      <w:sz w:val="20"/>
      <w:szCs w:val="20"/>
      <w:lang w:val="de-DE" w:eastAsia="de-DE"/>
    </w:rPr>
  </w:style>
  <w:style w:type="paragraph" w:styleId="92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正文文本12"/>
    <w:basedOn w:val="666"/>
    <w:uiPriority w:val="1"/>
    <w:qFormat/>
    <w:pPr>
      <w:ind w:left="120"/>
    </w:pPr>
    <w:rPr>
      <w:rFonts w:ascii="宋体" w:hAnsi="宋体" w:cs="宋体"/>
      <w:lang w:val="zh-CN" w:bidi="zh-CN"/>
    </w:rPr>
  </w:style>
  <w:style w:type="paragraph" w:styleId="928" w:customStyle="1">
    <w:name w:val="Normal_0"/>
    <w:uiPriority w:val="0"/>
    <w:qFormat/>
    <w:rPr>
      <w:rFonts w:ascii="黑体" w:hAnsi="黑体" w:eastAsia="黑体" w:cs="Times New Roman"/>
      <w:b/>
      <w:sz w:val="32"/>
      <w:szCs w:val="24"/>
      <w:lang w:val="en-US" w:eastAsia="zh-CN" w:bidi="ar-SA"/>
    </w:rPr>
  </w:style>
  <w:style w:type="paragraph" w:styleId="929" w:customStyle="1">
    <w:name w:val="Normal_6_0"/>
    <w:uiPriority w:val="0"/>
    <w:qFormat/>
    <w:rPr>
      <w:rFonts w:ascii="黑体" w:hAnsi="黑体" w:eastAsia="黑体" w:cs="黑体"/>
      <w:b/>
      <w:sz w:val="32"/>
      <w:szCs w:val="24"/>
      <w:lang w:val="en-US" w:eastAsia="zh-CN" w:bidi="ar-SA"/>
    </w:rPr>
  </w:style>
  <w:style w:type="paragraph" w:styleId="930"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customStyle="1">
    <w:name w:val="Char Char Char Char"/>
    <w:basedOn w:val="682"/>
    <w:uiPriority w:val="0"/>
    <w:qFormat/>
    <w:pPr>
      <w:spacing w:line="360" w:lineRule="auto"/>
    </w:pPr>
    <w:rPr>
      <w:rFonts w:ascii="Tahoma" w:hAnsi="Tahoma"/>
      <w:sz w:val="24"/>
      <w:szCs w:val="24"/>
    </w:rPr>
  </w:style>
  <w:style w:type="paragraph" w:styleId="93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33" w:customStyle="1">
    <w:name w:val="样式1"/>
    <w:basedOn w:val="666"/>
    <w:uiPriority w:val="0"/>
    <w:qFormat/>
    <w:pPr>
      <w:numPr>
        <w:ilvl w:val="0"/>
        <w:numId w:val="3"/>
      </w:numPr>
    </w:pPr>
    <w:rPr>
      <w:rFonts w:ascii="宋体" w:hAnsi="宋体"/>
    </w:rPr>
  </w:style>
  <w:style w:type="paragraph" w:styleId="934" w:customStyle="1">
    <w:name w:val="Body Text(ch)"/>
    <w:basedOn w:val="666"/>
    <w:next w:val="685"/>
    <w:uiPriority w:val="0"/>
    <w:qFormat/>
    <w:pPr>
      <w:spacing w:after="120"/>
    </w:pPr>
    <w:rPr>
      <w:rFonts w:ascii="宋体" w:hAnsi="Arial"/>
      <w:bCs/>
      <w:iCs/>
      <w:szCs w:val="24"/>
    </w:rPr>
  </w:style>
  <w:style w:type="paragraph" w:styleId="935" w:customStyle="1">
    <w:name w:val="Normal_20"/>
    <w:next w:val="936"/>
    <w:uiPriority w:val="0"/>
    <w:qFormat/>
    <w:rPr>
      <w:rFonts w:ascii="黑体" w:hAnsi="黑体" w:eastAsia="黑体" w:cs="黑体"/>
      <w:b/>
      <w:sz w:val="32"/>
      <w:szCs w:val="24"/>
      <w:lang w:val="en-US" w:eastAsia="zh-CN" w:bidi="ar-SA"/>
    </w:rPr>
  </w:style>
  <w:style w:type="paragraph" w:styleId="936" w:customStyle="1">
    <w:name w:val="Normal Indent_0"/>
    <w:basedOn w:val="935"/>
    <w:uiPriority w:val="0"/>
    <w:qFormat/>
    <w:pPr>
      <w:ind w:firstLine="420"/>
    </w:pPr>
    <w:rPr>
      <w:rFonts w:ascii="宋体" w:eastAsia="Times New Roman"/>
      <w:color w:val="000000"/>
      <w:sz w:val="24"/>
      <w:szCs w:val="20"/>
    </w:rPr>
  </w:style>
  <w:style w:type="paragraph" w:styleId="93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38" w:customStyle="1">
    <w:name w:val="索引 41"/>
    <w:basedOn w:val="666"/>
    <w:next w:val="666"/>
    <w:uiPriority w:val="0"/>
    <w:semiHidden/>
    <w:qFormat/>
    <w:pPr>
      <w:ind w:left="1260"/>
    </w:pPr>
    <w:rPr>
      <w:rFonts w:ascii="Calibri" w:hAnsi="Calibri" w:eastAsia="Calibri" w:cs="宋体"/>
      <w:sz w:val="20"/>
      <w:lang w:val="zh-CN"/>
    </w:rPr>
  </w:style>
  <w:style w:type="paragraph" w:styleId="939"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0" w:customStyle="1">
    <w:name w:val="Char Char Char Char Char Char Char Char Char Char"/>
    <w:basedOn w:val="666"/>
    <w:uiPriority w:val="0"/>
    <w:qFormat/>
    <w:pPr>
      <w:spacing w:line="360" w:lineRule="auto"/>
    </w:pPr>
    <w:rPr>
      <w:sz w:val="24"/>
      <w:szCs w:val="20"/>
    </w:rPr>
  </w:style>
  <w:style w:type="paragraph" w:styleId="941" w:customStyle="1">
    <w:name w:val="Char"/>
    <w:basedOn w:val="682"/>
    <w:uiPriority w:val="0"/>
    <w:qFormat/>
    <w:rPr>
      <w:rFonts w:ascii="Tahoma" w:hAnsi="Tahoma"/>
      <w:sz w:val="24"/>
      <w:szCs w:val="24"/>
    </w:rPr>
  </w:style>
  <w:style w:type="paragraph" w:styleId="942" w:customStyle="1">
    <w:name w:val="Normal_1_2"/>
    <w:uiPriority w:val="0"/>
    <w:qFormat/>
    <w:rPr>
      <w:rFonts w:ascii="Times New Roman" w:hAnsi="Times New Roman" w:eastAsia="Times New Roman" w:cs="Times New Roman"/>
      <w:sz w:val="24"/>
      <w:szCs w:val="24"/>
      <w:lang w:val="en-US" w:eastAsia="zh-CN" w:bidi="ar-SA"/>
    </w:rPr>
  </w:style>
  <w:style w:type="paragraph" w:styleId="943" w:customStyle="1">
    <w:name w:val="Normal_18_0"/>
    <w:uiPriority w:val="0"/>
    <w:qFormat/>
    <w:rPr>
      <w:rFonts w:ascii="黑体" w:hAnsi="黑体" w:eastAsia="黑体" w:cs="黑体"/>
      <w:b/>
      <w:sz w:val="32"/>
      <w:szCs w:val="24"/>
      <w:lang w:val="en-US" w:eastAsia="zh-CN" w:bidi="ar-SA"/>
    </w:rPr>
  </w:style>
  <w:style w:type="paragraph" w:styleId="944" w:customStyle="1">
    <w:name w:val="xl24"/>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customStyle="1">
    <w:name w:val="table_lines"/>
    <w:basedOn w:val="666"/>
    <w:uiPriority w:val="0"/>
    <w:qFormat/>
    <w:pPr>
      <w:jc w:val="left"/>
      <w:widowControl/>
    </w:pPr>
    <w:rPr>
      <w:sz w:val="20"/>
      <w:szCs w:val="20"/>
      <w:lang w:val="de-DE" w:eastAsia="de-DE"/>
    </w:rPr>
  </w:style>
  <w:style w:type="paragraph" w:styleId="94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947"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customStyle="1">
    <w:name w:val="Normal_13_0"/>
    <w:uiPriority w:val="0"/>
    <w:qFormat/>
    <w:rPr>
      <w:rFonts w:ascii="黑体" w:hAnsi="黑体" w:eastAsia="黑体" w:cs="黑体"/>
      <w:b/>
      <w:sz w:val="32"/>
      <w:szCs w:val="24"/>
      <w:lang w:val="en-US" w:eastAsia="zh-CN" w:bidi="ar-SA"/>
    </w:rPr>
  </w:style>
  <w:style w:type="paragraph" w:styleId="950"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51"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paragraph" w:styleId="952"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53" w:customStyle="1">
    <w:name w:val="首行缩进"/>
    <w:basedOn w:val="666"/>
    <w:uiPriority w:val="0"/>
    <w:qFormat/>
    <w:pPr>
      <w:ind w:firstLine="480"/>
    </w:pPr>
    <w:rPr>
      <w:lang w:val="zh-CN"/>
    </w:rPr>
  </w:style>
  <w:style w:type="paragraph" w:styleId="954" w:customStyle="1">
    <w:name w:val="Char Char Char Char1"/>
    <w:basedOn w:val="682"/>
    <w:uiPriority w:val="0"/>
    <w:qFormat/>
    <w:pPr>
      <w:spacing w:line="360" w:lineRule="auto"/>
    </w:pPr>
    <w:rPr>
      <w:rFonts w:ascii="Tahoma" w:hAnsi="Tahoma"/>
      <w:sz w:val="24"/>
      <w:szCs w:val="24"/>
    </w:rPr>
  </w:style>
  <w:style w:type="paragraph" w:styleId="955" w:customStyle="1">
    <w:name w:val="Char1"/>
    <w:basedOn w:val="666"/>
    <w:uiPriority w:val="0"/>
    <w:qFormat/>
    <w:pPr>
      <w:ind w:firstLine="200"/>
      <w:tabs>
        <w:tab w:val="left" w:pos="360" w:leader="none"/>
      </w:tabs>
    </w:pPr>
    <w:rPr>
      <w:sz w:val="28"/>
      <w:szCs w:val="30"/>
    </w:rPr>
  </w:style>
  <w:style w:type="paragraph" w:styleId="956" w:customStyle="1">
    <w:name w:val="xl27"/>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列出段落_2"/>
    <w:basedOn w:val="923"/>
    <w:uiPriority w:val="34"/>
    <w:qFormat/>
    <w:pPr>
      <w:ind w:firstLine="420"/>
    </w:pPr>
  </w:style>
  <w:style w:type="paragraph" w:styleId="959" w:customStyle="1">
    <w:name w:val="正文_16_0_0"/>
    <w:next w:val="960"/>
    <w:uiPriority w:val="0"/>
    <w:qFormat/>
    <w:pPr>
      <w:jc w:val="both"/>
      <w:widowControl w:val="off"/>
    </w:pPr>
    <w:rPr>
      <w:rFonts w:ascii="Calibri" w:hAnsi="Calibri" w:eastAsia="宋体" w:cs="Times New Roman"/>
      <w:sz w:val="21"/>
      <w:szCs w:val="22"/>
      <w:lang w:val="en-US" w:eastAsia="zh-CN" w:bidi="ar-SA"/>
    </w:rPr>
  </w:style>
  <w:style w:type="paragraph" w:styleId="960" w:customStyle="1">
    <w:name w:val="正文_17"/>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标题 4_1"/>
    <w:basedOn w:val="960"/>
    <w:next w:val="96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2" w:customStyle="1">
    <w:name w:val="xl29"/>
    <w:basedOn w:val="6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963" w:customStyle="1">
    <w:name w:val="Table Normal"/>
    <w:uiPriority w:val="0"/>
    <w:qFormat/>
    <w:tblPr>
      <w:tblCellMar>
        <w:left w:w="0" w:type="dxa"/>
        <w:top w:w="0" w:type="dxa"/>
        <w:right w:w="0" w:type="dxa"/>
        <w:bottom w:w="0" w:type="dxa"/>
      </w:tblCellMar>
    </w:tblPr>
  </w:style>
  <w:style w:type="paragraph" w:styleId="964"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965" w:customStyle="1">
    <w:name w:val="纯文本_0_0"/>
    <w:basedOn w:val="964"/>
    <w:uiPriority w:val="0"/>
    <w:unhideWhenUsed/>
    <w:qFormat/>
    <w:rPr>
      <w:rFonts w:ascii="宋体" w:hAnsi="Courier New"/>
      <w:sz w:val="20"/>
      <w:szCs w:val="21"/>
    </w:rPr>
  </w:style>
  <w:style w:type="paragraph" w:styleId="96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967" w:customStyle="1">
    <w:name w:val="正文_3"/>
    <w:next w:val="968"/>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正文首行缩进 2_1"/>
    <w:basedOn w:val="969"/>
    <w:next w:val="972"/>
    <w:uiPriority w:val="0"/>
    <w:qFormat/>
    <w:pPr>
      <w:ind w:left="200" w:firstLine="200"/>
      <w:spacing w:after="120"/>
    </w:pPr>
    <w:rPr>
      <w:rFonts w:ascii="Times New Roman" w:hAnsi="Times New Roman"/>
      <w:sz w:val="24"/>
      <w:szCs w:val="24"/>
    </w:rPr>
  </w:style>
  <w:style w:type="paragraph" w:styleId="969" w:customStyle="1">
    <w:name w:val="正文文本缩进_1"/>
    <w:basedOn w:val="970"/>
    <w:next w:val="968"/>
    <w:uiPriority w:val="0"/>
    <w:qFormat/>
    <w:pPr>
      <w:ind w:firstLine="225"/>
    </w:pPr>
    <w:rPr>
      <w:rFonts w:ascii="仿宋_GB2312" w:eastAsia="仿宋_GB2312"/>
      <w:sz w:val="32"/>
    </w:rPr>
  </w:style>
  <w:style w:type="paragraph" w:styleId="970" w:customStyle="1">
    <w:name w:val="正文_16"/>
    <w:next w:val="971"/>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正文首行缩进 2_0"/>
    <w:basedOn w:val="921"/>
    <w:uiPriority w:val="0"/>
    <w:qFormat/>
    <w:pPr>
      <w:ind w:left="200" w:firstLine="200"/>
      <w:spacing w:after="120"/>
    </w:pPr>
    <w:rPr>
      <w:rFonts w:ascii="Times New Roman" w:hAnsi="Times New Roman"/>
      <w:sz w:val="24"/>
      <w:szCs w:val="24"/>
    </w:rPr>
  </w:style>
  <w:style w:type="paragraph" w:styleId="972" w:customStyle="1">
    <w:name w:val="xl53_0"/>
    <w:next w:val="96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973" w:customStyle="1">
    <w:name w:val="脚注文本_0"/>
    <w:basedOn w:val="967"/>
    <w:next w:val="974"/>
    <w:uiPriority w:val="0"/>
    <w:qFormat/>
    <w:pPr>
      <w:jc w:val="left"/>
    </w:pPr>
    <w:rPr>
      <w:rFonts w:ascii="宋体"/>
      <w:bCs/>
      <w:sz w:val="18"/>
      <w:szCs w:val="18"/>
    </w:rPr>
  </w:style>
  <w:style w:type="paragraph" w:styleId="974" w:customStyle="1">
    <w:name w:val="索引 5_0"/>
    <w:basedOn w:val="967"/>
    <w:next w:val="967"/>
    <w:uiPriority w:val="0"/>
    <w:qFormat/>
    <w:pPr>
      <w:ind w:left="800"/>
    </w:pPr>
  </w:style>
  <w:style w:type="paragraph" w:styleId="975" w:customStyle="1">
    <w:name w:val="公文1级标题"/>
    <w:basedOn w:val="667"/>
    <w:next w:val="976"/>
    <w:uiPriority w:val="0"/>
    <w:qFormat/>
    <w:pPr>
      <w:ind w:firstLine="640"/>
      <w:jc w:val="left"/>
      <w:keepNext w:val="0"/>
      <w:spacing w:line="600" w:lineRule="exact"/>
    </w:pPr>
    <w:rPr>
      <w:rFonts w:ascii="Times New Roman" w:eastAsia="方正黑体_GBK"/>
      <w:sz w:val="32"/>
      <w:szCs w:val="32"/>
    </w:rPr>
  </w:style>
  <w:style w:type="paragraph" w:styleId="976" w:customStyle="1">
    <w:name w:val="公文正文"/>
    <w:basedOn w:val="666"/>
    <w:uiPriority w:val="0"/>
    <w:qFormat/>
    <w:pPr>
      <w:spacing w:line="580" w:lineRule="exact"/>
    </w:pPr>
    <w:rPr>
      <w:rFonts w:eastAsia="方正仿宋_GBK"/>
      <w:sz w:val="32"/>
      <w:szCs w:val="32"/>
    </w:rPr>
  </w:style>
  <w:style w:type="paragraph" w:styleId="977" w:customStyle="1">
    <w:name w:val="正文缩进1"/>
    <w:basedOn w:val="666"/>
    <w:uiPriority w:val="0"/>
    <w:qFormat/>
    <w:pPr>
      <w:ind w:firstLine="420"/>
      <w:jc w:val="left"/>
    </w:pPr>
    <w:rPr>
      <w:rFonts w:ascii="宋体"/>
      <w:sz w:val="24"/>
    </w:rPr>
  </w:style>
  <w:style w:type="paragraph" w:styleId="978" w:customStyle="1">
    <w:name w:val="Normal_19_0_0"/>
    <w:basedOn w:val="935"/>
    <w:next w:val="666"/>
    <w:uiPriority w:val="0"/>
    <w:qFormat/>
    <w:rPr>
      <w:rFonts w:ascii="Calibri" w:hAnsi="Calibri" w:eastAsia="Times New Roman"/>
      <w:sz w:val="24"/>
    </w:rPr>
  </w:style>
  <w:style w:type="paragraph" w:styleId="979" w:customStyle="1">
    <w:name w:val="Body Text_0_0"/>
    <w:basedOn w:val="978"/>
    <w:uiPriority w:val="99"/>
    <w:unhideWhenUsed/>
    <w:qFormat/>
    <w:pPr>
      <w:ind w:firstLine="200"/>
      <w:jc w:val="both"/>
      <w:spacing w:after="120" w:line="360" w:lineRule="auto"/>
      <w:widowControl w:val="off"/>
    </w:pPr>
    <w:rPr>
      <w:rFonts w:eastAsia="宋体"/>
      <w:b w:val="0"/>
      <w:sz w:val="20"/>
      <w:szCs w:val="20"/>
    </w:rPr>
  </w:style>
  <w:style w:type="paragraph" w:styleId="980" w:customStyle="1">
    <w:name w:val="普通(网站)11"/>
    <w:basedOn w:val="666"/>
    <w:uiPriority w:val="99"/>
    <w:qFormat/>
    <w:rPr>
      <w:sz w:val="24"/>
    </w:rPr>
  </w:style>
  <w:style w:type="paragraph" w:styleId="981" w:customStyle="1">
    <w:name w:val="Normal_8_0"/>
    <w:uiPriority w:val="0"/>
    <w:qFormat/>
    <w:rPr>
      <w:rFonts w:ascii="Times New Roman" w:hAnsi="Times New Roman" w:eastAsia="Times New Roman" w:cs="Times New Roman"/>
      <w:sz w:val="24"/>
      <w:szCs w:val="24"/>
      <w:lang w:val="en-US" w:eastAsia="zh-CN" w:bidi="ar-SA"/>
    </w:rPr>
  </w:style>
  <w:style w:type="paragraph" w:styleId="982" w:customStyle="1">
    <w:name w:val="Normal_9_0"/>
    <w:uiPriority w:val="0"/>
    <w:qFormat/>
    <w:rPr>
      <w:rFonts w:ascii="Times New Roman" w:hAnsi="Times New Roman" w:eastAsia="Times New Roman" w:cs="Times New Roman"/>
      <w:sz w:val="24"/>
      <w:szCs w:val="24"/>
      <w:lang w:val="en-US" w:eastAsia="zh-CN" w:bidi="ar-SA"/>
    </w:rPr>
  </w:style>
  <w:style w:type="paragraph" w:styleId="983" w:customStyle="1">
    <w:name w:val="Normal_10_0"/>
    <w:uiPriority w:val="0"/>
    <w:qFormat/>
    <w:rPr>
      <w:rFonts w:ascii="黑体" w:hAnsi="黑体" w:eastAsia="黑体" w:cs="黑体"/>
      <w:b/>
      <w:sz w:val="32"/>
      <w:szCs w:val="24"/>
      <w:lang w:val="en-US" w:eastAsia="zh-CN" w:bidi="ar-SA"/>
    </w:rPr>
  </w:style>
  <w:style w:type="paragraph" w:styleId="984" w:customStyle="1">
    <w:name w:val="正文_0_1_0_0"/>
    <w:uiPriority w:val="99"/>
    <w:qFormat/>
    <w:pPr>
      <w:jc w:val="both"/>
      <w:widowControl w:val="off"/>
    </w:pPr>
    <w:rPr>
      <w:rFonts w:hint="default" w:ascii="Calibri" w:hAnsi="Calibri" w:eastAsia="宋体" w:cs="Times New Roman"/>
    </w:rPr>
  </w:style>
  <w:style w:type="numbering" w:styleId="32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de0185e8-d9c0-4c1d-ae43-6def3a040f7f</errorID>
      <errorWord>(</errorWord>
      <group>L1_Format</group>
      <groupName>格式问题</groupName>
      <ability>L2_HalfPunc</ability>
      <abilityName>全半角检查</abilityName>
      <candidateList>
        <item>（</item>
      </candidateList>
      <explain>文本全半角错误。</explain>
      <paraID>58C42AD5</paraID>
      <start>70</start>
      <end>71</end>
      <status>unmodified</status>
      <modifiedWord/>
      <trackRevisions>false</trackRevisions>
    </reviewItem>
    <reviewItem>
      <errorID>1ab3754a-095f-4be2-8b49-ad28c24b32bf</errorID>
      <errorWord>)</errorWord>
      <group>L1_Format</group>
      <groupName>格式问题</groupName>
      <ability>L2_HalfPunc</ability>
      <abilityName>全半角检查</abilityName>
      <candidateList>
        <item>）</item>
      </candidateList>
      <explain>文本全半角错误。</explain>
      <paraID>58C42AD5</paraID>
      <start>75</start>
      <end>76</end>
      <status>unmodified</status>
      <modifiedWord/>
      <trackRevisions>false</trackRevisions>
    </reviewItem>
    <reviewItem>
      <errorID>4795e2c1-c05e-4f24-a0b1-7e81abd8f260</errorID>
      <errorWord>最</errorWord>
      <group>L1_AI</group>
      <groupName>深度校对</groupName>
      <ability>L2_AI_Word</ability>
      <abilityName>字词纠错</abilityName>
      <candidateList>
        <item>最高</item>
      </candidateList>
      <explain/>
      <paraID>3C512A32</paraID>
      <start>31</start>
      <end>33</end>
      <status>modified</status>
      <modifiedWord>最高</modifiedWord>
      <trackRevisions>false</trackRevisions>
    </reviewItem>
    <reviewItem>
      <errorID>8ac21449-4264-4c79-83bc-f33589d024ca</errorID>
      <errorWord>“.</errorWord>
      <group>L1_Punc</group>
      <groupName>标点问题</groupName>
      <ability>L2_Punc</ability>
      <abilityName>标点符号检查</abilityName>
      <candidateList>
        <item>“</item>
      </candidateList>
      <explain/>
      <paraID>637C7B85</paraID>
      <start>132</start>
      <end>134</end>
      <status>unmodified</status>
      <modifiedWord/>
      <trackRevisions>false</trackRevisions>
    </reviewItem>
    <reviewItem>
      <errorID>30eaf126-f021-4fed-be97-c15df48acc9e</errorID>
      <errorWord>：、</errorWord>
      <group>L1_Punc</group>
      <groupName>标点问题</groupName>
      <ability>L2_Punc</ability>
      <abilityName>标点符号检查</abilityName>
      <candidateList>
        <item>：</item>
      </candidateList>
      <explain/>
      <paraID>41A5717F</paraID>
      <start>3</start>
      <end>5</end>
      <status>unmodified</status>
      <modifiedWord/>
      <trackRevisions>false</trackRevisions>
    </reviewItem>
    <reviewItem>
      <errorID>a6d54c59-0582-4e89-be08-4acdf449938a</errorID>
      <errorWord>：、</errorWord>
      <group>L1_Punc</group>
      <groupName>标点问题</groupName>
      <ability>L2_Punc</ability>
      <abilityName>标点符号检查</abilityName>
      <candidateList>
        <item>：</item>
      </candidateList>
      <explain/>
      <paraID>6574D2B0</paraID>
      <start>4</start>
      <end>6</end>
      <status>unmodified</status>
      <modifiedWord/>
      <trackRevisions>false</trackRevisions>
    </reviewItem>
    <reviewItem>
      <errorID>3de5b490-f17a-4c1f-97d7-167aa4b6577d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6A130706</paraID>
      <start>0</start>
      <end>2</end>
      <status>unmodified</status>
      <modifiedWord/>
      <trackRevisions>false</trackRevisions>
    </reviewItem>
    <reviewItem>
      <errorID>80cd58b8-65d1-444a-8996-6b1cac959c30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37F59B67</paraID>
      <start>0</start>
      <end>2</end>
      <status>unmodified</status>
      <modifiedWord/>
      <trackRevisions>false</trackRevisions>
    </reviewItem>
    <reviewItem>
      <errorID>98d022d5-6d62-4613-811d-13c985194547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22BA9858</paraID>
      <start>0</start>
      <end>2</end>
      <status>unmodified</status>
      <modifiedWord/>
      <trackRevisions>false</trackRevisions>
    </reviewItem>
    <reviewItem>
      <errorID>260ad6af-afe8-430a-b734-d525d750e072</errorID>
      <errorWord>法律、法规</errorWord>
      <group>L1_Word</group>
      <groupName>字词问题</groupName>
      <ability>L2_Typo</ability>
      <abilityName>字词错误</abilityName>
      <candidateList>
        <item>法律法规</item>
      </candidateList>
      <explain/>
      <paraID>6A5BFEA4</paraID>
      <start>27</start>
      <end>32</end>
      <status>unmodified</status>
      <modifiedWord/>
      <trackRevisions>false</trackRevisions>
    </reviewItem>
    <reviewItem>
      <errorID>168bb30f-c5e3-4130-88fc-5c47b9f26f41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354F759F</paraID>
      <start>0</start>
      <end>2</end>
      <status>unmodified</status>
      <modifiedWord/>
      <trackRevisions>false</trackRevisions>
    </reviewItem>
    <reviewItem>
      <errorID>0d07e606-8af1-48d7-adc0-a2c4c7127db6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41E48659</paraID>
      <start>0</start>
      <end>2</end>
      <status>unmodified</status>
      <modifiedWord/>
      <trackRevisions>false</trackRevisions>
    </reviewItem>
    <reviewItem>
      <errorID>f223262f-d0a6-4ea3-84c4-a86d9712dc2a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71AF4059</paraID>
      <start>0</start>
      <end>2</end>
      <status>unmodified</status>
      <modifiedWord/>
      <trackRevisions>false</trackRevisions>
    </reviewItem>
    <reviewItem>
      <errorID>9946fbb3-3817-4c87-9628-db6de1fe6016</errorID>
      <errorWord>(</errorWord>
      <group>L1_Format</group>
      <groupName>格式问题</groupName>
      <ability>L2_HalfPunc</ability>
      <abilityName>全半角检查</abilityName>
      <candidateList>
        <item>（</item>
      </candidateList>
      <explain>文本全半角错误。</explain>
      <paraID>57E526BF</paraID>
      <start>94</start>
      <end>95</end>
      <status>unmodified</status>
      <modifiedWord/>
      <trackRevisions>false</trackRevisions>
    </reviewItem>
    <reviewItem>
      <errorID>9130f36d-db9a-4eb9-98e9-0964f91ee634</errorID>
      <errorWord>)</errorWord>
      <group>L1_Format</group>
      <groupName>格式问题</groupName>
      <ability>L2_HalfPunc</ability>
      <abilityName>全半角检查</abilityName>
      <candidateList>
        <item>）</item>
      </candidateList>
      <explain>文本全半角错误。</explain>
      <paraID>57E526BF</paraID>
      <start>104</start>
      <end>105</end>
      <status>unmodified</status>
      <modifiedWord/>
      <trackRevisions>false</trackRevisions>
    </reviewItem>
    <reviewItem>
      <errorID>4c8de1ae-26dc-4071-a13f-b08cf7799d77</errorID>
      <errorWord>（</errorWord>
      <group>L1_Word</group>
      <groupName>字词问题</groupName>
      <ability>L2_Typo</ability>
      <abilityName>字词错误</abilityName>
      <candidateList>
        <item>（在</item>
      </candidateList>
      <explain/>
      <paraID>57E526BF</paraID>
      <start>119</start>
      <end>120</end>
      <status>unmodified</status>
      <modifiedWord/>
      <trackRevisions>false</trackRevisions>
    </reviewItem>
    <reviewItem>
      <errorID>5c294ec7-ded5-4639-87af-3aa98e9e4eb6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6C53E309</paraID>
      <start>179</start>
      <end>182</end>
      <status>unmodified</status>
      <modifiedWord/>
      <trackRevisions>false</trackRevisions>
    </reviewItem>
    <reviewItem>
      <errorID>a9178304-468c-4f2c-ae57-0902c7c9c2e9</errorID>
      <errorWord>，</errorWord>
      <group>L1_Word</group>
      <groupName>字词问题</groupName>
      <ability>L2_Typo</ability>
      <abilityName>字词错误</abilityName>
      <candidateList>
        <item>，在</item>
      </candidateList>
      <explain/>
      <paraID>6CBE4455</paraID>
      <start>11</start>
      <end>12</end>
      <status>unmodified</status>
      <modifiedWord/>
      <trackRevisions>false</trackRevisions>
    </reviewItem>
    <reviewItem>
      <errorID>cb6412c4-4b21-4437-a0cb-28189ddf2f34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1354B04A</paraID>
      <start>0</start>
      <end>2</end>
      <status>unmodified</status>
      <modifiedWord/>
      <trackRevisions>false</trackRevisions>
    </reviewItem>
    <reviewItem>
      <errorID>8b99431a-f105-4f0e-9b6e-c0140958fe8b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41BCF8C4</paraID>
      <start>0</start>
      <end>2</end>
      <status>unmodified</status>
      <modifiedWord/>
      <trackRevisions>false</trackRevisions>
    </reviewItem>
    <reviewItem>
      <errorID>e20d6ac1-cb89-4019-bf3b-3a27d0936ca5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18F50A4F</paraID>
      <start>0</start>
      <end>2</end>
      <status>unmodified</status>
      <modifiedWord/>
      <trackRevisions>false</trackRevisions>
    </reviewItem>
    <reviewItem>
      <errorID>588df250-3489-412a-ad0f-3fc2dd6c8df9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1254616F</paraID>
      <start>0</start>
      <end>3</end>
      <status>unmodified</status>
      <modifiedWord/>
      <trackRevisions>false</trackRevisions>
    </reviewItem>
    <reviewItem>
      <errorID>c6346dfb-cba6-4694-ae67-492017313859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11570570</paraID>
      <start>0</start>
      <end>3</end>
      <status>unmodified</status>
      <modifiedWord/>
      <trackRevisions>false</trackRevisions>
    </reviewItem>
    <reviewItem>
      <errorID>be29ddd5-3644-4f3d-bf2c-13b3e2f95673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4379C0C2</paraID>
      <start>0</start>
      <end>3</end>
      <status>unmodified</status>
      <modifiedWord/>
      <trackRevisions>false</trackRevisions>
    </reviewItem>
    <reviewItem>
      <errorID>24d988d7-7043-4293-8466-e859e70c2405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1E74EC64</paraID>
      <start>0</start>
      <end>3</end>
      <status>unmodified</status>
      <modifiedWord/>
      <trackRevisions>false</trackRevisions>
    </reviewItem>
    <reviewItem>
      <errorID>37986e3a-ce86-4327-b70a-893c485c898c</errorID>
      <errorWord>间</errorWord>
      <group>L1_Word</group>
      <groupName>字词问题</groupName>
      <ability>L2_Typo</ability>
      <abilityName>字词错误</abilityName>
      <candidateList>
        <item>间之</item>
      </candidateList>
      <explain/>
      <paraID>13B31F27</paraID>
      <start>21</start>
      <end>22</end>
      <status>unmodified</status>
      <modifiedWord/>
      <trackRevisions>false</trackRevisions>
    </reviewItem>
    <reviewItem>
      <errorID>47d299e8-c39c-4059-a290-ce1abcd64d7b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4DCD82AC</paraID>
      <start>0</start>
      <end>3</end>
      <status>unmodified</status>
      <modifiedWord/>
      <trackRevisions>false</trackRevisions>
    </reviewItem>
    <reviewItem>
      <errorID>9b882856-ff32-4d74-8e19-bedc711f12ba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2B2BF1D</paraID>
      <start>0</start>
      <end>3</end>
      <status>unmodified</status>
      <modifiedWord/>
      <trackRevisions>false</trackRevisions>
    </reviewItem>
    <reviewItem>
      <errorID>60255068-a4c2-4a66-b17d-0fe4d574ac6d</errorID>
      <errorWord>保持通讯畅通</errorWord>
      <group>L1_Word</group>
      <groupName>字词问题</groupName>
      <ability>L2_Typo</ability>
      <abilityName>字词错误</abilityName>
      <candidateList>
        <item>保持通信畅通</item>
      </candidateList>
      <explain/>
      <paraID>65292706</paraID>
      <start>17</start>
      <end>23</end>
      <status>unmodified</status>
      <modifiedWord/>
      <trackRevisions>false</trackRevisions>
    </reviewItem>
    <reviewItem>
      <errorID>7c09c0fe-05ce-4313-8690-c6383619bb0e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24C6E801</paraID>
      <start>0</start>
      <end>3</end>
      <status>unmodified</status>
      <modifiedWord/>
      <trackRevisions>false</trackRevisions>
    </reviewItem>
    <reviewItem>
      <errorID>5b699b46-d089-4258-9748-60a6850e5320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5B1411FD</paraID>
      <start>0</start>
      <end>3</end>
      <status>unmodified</status>
      <modifiedWord/>
      <trackRevisions>false</trackRevisions>
    </reviewItem>
    <reviewItem>
      <errorID>feb4786b-d0a3-4ff6-8792-b4884b13cc5a</errorID>
      <errorWord>&lt;</errorWord>
      <group>L1_Format</group>
      <groupName>格式问题</groupName>
      <ability>L2_HalfPunc</ability>
      <abilityName>全半角检查</abilityName>
      <candidateList>
        <item>〈</item>
      </candidateList>
      <explain>文本全半角错误。</explain>
      <paraID>2E2DD2A4</paraID>
      <start>38</start>
      <end>39</end>
      <status>unmodified</status>
      <modifiedWord/>
      <trackRevisions>false</trackRevisions>
    </reviewItem>
    <reviewItem>
      <errorID>206b3a17-a809-42ad-9a47-387b73b85b18</errorID>
      <errorWord>&lt;</errorWord>
      <group>L1_Format</group>
      <groupName>格式问题</groupName>
      <ability>L2_HalfPunc</ability>
      <abilityName>全半角检查</abilityName>
      <candidateList>
        <item>〈</item>
      </candidateList>
      <explain>文本全半角错误。</explain>
      <paraID>180829E1</paraID>
      <start>38</start>
      <end>39</end>
      <status>unmodified</status>
      <modifiedWord/>
      <trackRevisions>false</trackRevisions>
    </reviewItem>
    <reviewItem>
      <errorID>b20ad583-810f-47e8-9556-6927b8a8e39c</errorID>
      <errorWord>&lt;</errorWord>
      <group>L1_Format</group>
      <groupName>格式问题</groupName>
      <ability>L2_HalfPunc</ability>
      <abilityName>全半角检查</abilityName>
      <candidateList>
        <item>〈</item>
      </candidateList>
      <explain>文本全半角错误。</explain>
      <paraID>7C22370C</paraID>
      <start>27</start>
      <end>28</end>
      <status>unmodified</status>
      <modifiedWord/>
      <trackRevisions>false</trackRevisions>
    </reviewItem>
    <reviewItem>
      <errorID>4e11ae29-6bb0-4b9f-a85a-85b6c882face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2A863A29</paraID>
      <start>0</start>
      <end>3</end>
      <status>unmodified</status>
      <modifiedWord/>
      <trackRevisions>false</trackRevisions>
    </reviewItem>
    <reviewItem>
      <errorID>f1fc9897-d4a1-442a-a1e2-3621639d6978</errorID>
      <errorWord>法律、法规</errorWord>
      <group>L1_Word</group>
      <groupName>字词问题</groupName>
      <ability>L2_Typo</ability>
      <abilityName>字词错误</abilityName>
      <candidateList>
        <item>法律法规</item>
      </candidateList>
      <explain/>
      <paraID>76076B18</paraID>
      <start>7</start>
      <end>12</end>
      <status>unmodified</status>
      <modifiedWord/>
      <trackRevisions>false</trackRevisions>
    </reviewItem>
    <reviewItem>
      <errorID>f2ed56cc-1c33-40f9-a73d-0e88d334e4b3</errorID>
      <errorWord>属</errorWord>
      <group>L1_Word</group>
      <groupName>字词问题</groupName>
      <ability>L2_Typo</ability>
      <abilityName>字词错误</abilityName>
      <candidateList>
        <item>属于</item>
      </candidateList>
      <explain/>
      <paraID>76076B18</paraID>
      <start>21</start>
      <end>22</end>
      <status>unmodified</status>
      <modifiedWord/>
      <trackRevisions>false</trackRevisions>
    </reviewItem>
    <reviewItem>
      <errorID>cbbee87a-ad45-4cdb-9b36-35653f4ad5ae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557F44DC</paraID>
      <start>0</start>
      <end>3</end>
      <status>unmodified</status>
      <modifiedWord/>
      <trackRevisions>false</trackRevisions>
    </reviewItem>
    <reviewItem>
      <errorID>75d022b0-4cd8-491c-965d-2e127c9a9bbd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3EACECE2</paraID>
      <start>0</start>
      <end>3</end>
      <status>unmodified</status>
      <modifiedWord/>
      <trackRevisions>false</trackRevisions>
    </reviewItem>
    <reviewItem>
      <errorID>acc7ff63-c591-47fe-be35-dfcc1078fae6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AD2672</paraID>
      <start>0</start>
      <end>3</end>
      <status>unmodified</status>
      <modifiedWord/>
      <trackRevisions>false</trackRevisions>
    </reviewItem>
    <reviewItem>
      <errorID>0f142090-b4da-412b-a1ab-2f501820331d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3D2E99BD</paraID>
      <start>0</start>
      <end>3</end>
      <status>unmodified</status>
      <modifiedWord/>
      <trackRevisions>false</trackRevisions>
    </reviewItem>
    <reviewItem>
      <errorID>04cd82aa-aed3-46e2-a5ab-50bd48689ae3</errorID>
      <errorWord>法律、法规</errorWord>
      <group>L1_Word</group>
      <groupName>字词问题</groupName>
      <ability>L2_Typo</ability>
      <abilityName>字词错误</abilityName>
      <candidateList>
        <item>法律法规</item>
      </candidateList>
      <explain/>
      <paraID>68F3C5BF</paraID>
      <start>4</start>
      <end>9</end>
      <status>unmodified</status>
      <modifiedWord/>
      <trackRevisions>false</trackRevisions>
    </reviewItem>
    <reviewItem>
      <errorID>3eb2e9d5-24b1-4a7e-b49d-c352c9705fe2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68F3C5BF</paraID>
      <start>12</start>
      <end>16</end>
      <status>unmodified</status>
      <modifiedWord/>
      <trackRevisions>false</trackRevisions>
    </reviewItem>
    <reviewItem>
      <errorID>38d5d60a-fe26-4ebe-ba16-4e2506a9258b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3A4FEBA1</paraID>
      <start>0</start>
      <end>3</end>
      <status>unmodified</status>
      <modifiedWord/>
      <trackRevisions>false</trackRevisions>
    </reviewItem>
    <reviewItem>
      <errorID>2ba47ab9-a889-4018-90e0-b776b96de10e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5DCE2881</paraID>
      <start>0</start>
      <end>3</end>
      <status>unmodified</status>
      <modifiedWord/>
      <trackRevisions>false</trackRevisions>
    </reviewItem>
    <reviewItem>
      <errorID>0ffffc93-508d-4012-83c8-0bc4a8f8e60a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2DC374AA</paraID>
      <start>0</start>
      <end>3</end>
      <status>unmodified</status>
      <modifiedWord/>
      <trackRevisions>false</trackRevisions>
    </reviewItem>
    <reviewItem>
      <errorID>24203439-cd77-49a2-964d-9d8779937b03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2B78B6B</paraID>
      <start>0</start>
      <end>3</end>
      <status>unmodified</status>
      <modifiedWord/>
      <trackRevisions>false</trackRevisions>
    </reviewItem>
    <reviewItem>
      <errorID>b1caef63-677e-44ec-885f-f64d8f5167a1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4463E279</paraID>
      <start>0</start>
      <end>3</end>
      <status>unmodified</status>
      <modifiedWord/>
      <trackRevisions>false</trackRevisions>
    </reviewItem>
    <reviewItem>
      <errorID>ef5c2957-6b43-454c-a4cf-55c8d3bebf70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5D52A210</paraID>
      <start>0</start>
      <end>3</end>
      <status>unmodified</status>
      <modifiedWord/>
      <trackRevisions>false</trackRevisions>
    </reviewItem>
    <reviewItem>
      <errorID>51b516ec-84f3-4a79-82a0-c356561c930a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8278867</paraID>
      <start>0</start>
      <end>3</end>
      <status>unmodified</status>
      <modifiedWord/>
      <trackRevisions>false</trackRevisions>
    </reviewItem>
    <reviewItem>
      <errorID>462050db-23e3-402d-b1a3-ef1aa4a727c1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5C2489F7</paraID>
      <start>0</start>
      <end>3</end>
      <status>unmodified</status>
      <modifiedWord/>
      <trackRevisions>false</trackRevisions>
    </reviewItem>
    <reviewItem>
      <errorID>5a1dbed8-3fba-45a8-98b3-1058a5923a0b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3BED281B</paraID>
      <start>0</start>
      <end>2</end>
      <status>unmodified</status>
      <modifiedWord/>
      <trackRevisions>false</trackRevisions>
    </reviewItem>
    <reviewItem>
      <errorID>3da5c386-cbd1-422e-9693-e89a0a53fe8e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192B27DA</paraID>
      <start>0</start>
      <end>2</end>
      <status>unmodified</status>
      <modifiedWord/>
      <trackRevisions>false</trackRevisions>
    </reviewItem>
    <reviewItem>
      <errorID>bfc82ea4-c9ee-45a2-8712-64e799e65720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602FBEAC</paraID>
      <start>0</start>
      <end>2</end>
      <status>unmodified</status>
      <modifiedWord/>
      <trackRevisions>false</trackRevisions>
    </reviewItem>
    <reviewItem>
      <errorID>3e91d09f-b437-413f-b4cc-05312452547d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E0FB864</paraID>
      <start>0</start>
      <end>3</end>
      <status>unmodified</status>
      <modifiedWord/>
      <trackRevisions>false</trackRevisions>
    </reviewItem>
    <reviewItem>
      <errorID>86c30a2a-5381-4c09-94cf-b4de8d1b726f</errorID>
      <errorWord>：、</errorWord>
      <group>L1_Punc</group>
      <groupName>标点问题</groupName>
      <ability>L2_Punc</ability>
      <abilityName>标点符号检查</abilityName>
      <candidateList>
        <item>：</item>
      </candidateList>
      <explain/>
      <paraID>7B7C4005</paraID>
      <start>4</start>
      <end>6</end>
      <status>unmodified</status>
      <modifiedWord/>
      <trackRevisions>false</trackRevisions>
    </reviewItem>
    <reviewItem>
      <errorID>cd0bba92-e754-441d-9886-a1820b37cb90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EA3980A</paraID>
      <start>0</start>
      <end>3</end>
      <status>unmodified</status>
      <modifiedWord/>
      <trackRevisions>false</trackRevisions>
    </reviewItem>
    <reviewItem>
      <errorID>422c08f3-08c9-4421-955c-ecd034a71d88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2DFC90B6</paraID>
      <start>0</start>
      <end>2</end>
      <status>unmodified</status>
      <modifiedWord/>
      <trackRevisions>false</trackRevisions>
    </reviewItem>
    <reviewItem>
      <errorID>0c5ce0bd-4bc9-4133-9aa8-62800f757f1e</errorID>
      <errorWord>（</errorWord>
      <group>L1_Punc</group>
      <groupName>标点问题</groupName>
      <ability>L2_Punc</ability>
      <abilityName>标点符号检查</abilityName>
      <candidateList/>
      <explain>同一形式括号套用。</explain>
      <paraID>2DFC90B6</paraID>
      <start>54</start>
      <end>55</end>
      <status>unmodified</status>
      <modifiedWord/>
      <trackRevisions>false</trackRevisions>
    </reviewItem>
    <reviewItem>
      <errorID>8415ffab-40f6-4dd1-853f-6a34d2d897a6</errorID>
      <errorWord>）</errorWord>
      <group>L1_Punc</group>
      <groupName>标点问题</groupName>
      <ability>L2_Punc</ability>
      <abilityName>标点符号检查</abilityName>
      <candidateList/>
      <explain>同一形式括号套用。</explain>
      <paraID>2DFC90B6</paraID>
      <start>59</start>
      <end>60</end>
      <status>unmodified</status>
      <modifiedWord/>
      <trackRevisions>false</trackRevisions>
    </reviewItem>
    <reviewItem>
      <errorID>d37e5f3b-935c-425d-8d39-cebe999dacf2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60FB5659</paraID>
      <start>0</start>
      <end>2</end>
      <status>unmodified</status>
      <modifiedWord/>
      <trackRevisions>false</trackRevisions>
    </reviewItem>
    <reviewItem>
      <errorID>fe5ca812-0682-4897-a978-7a505e7334b7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4B9B1A6C</paraID>
      <start>80</start>
      <end>81</end>
      <status>unmodified</status>
      <modifiedWord/>
      <trackRevisions>false</trackRevisions>
    </reviewItem>
    <reviewItem>
      <errorID>45e9aec8-d022-48d3-bd16-afb965b1b395</errorID>
      <errorWord>须</errorWord>
      <group>L1_Word</group>
      <groupName>字词问题</groupName>
      <ability>L2_Typo</ability>
      <abilityName>字词错误</abilityName>
      <candidateList>
        <item>须在</item>
      </candidateList>
      <explain/>
      <paraID>7A300900</paraID>
      <start>73</start>
      <end>74</end>
      <status>unmodified</status>
      <modifiedWord/>
      <trackRevisions>false</trackRevisions>
    </reviewItem>
    <reviewItem>
      <errorID>6ed2e3f2-4c0d-46a5-8070-b352f9de56b1</errorID>
      <errorWord>-</errorWord>
      <group>L1_Format</group>
      <groupName>格式问题</groupName>
      <ability>L2_HalfPunc</ability>
      <abilityName>全半角检查</abilityName>
      <candidateList>
        <item>－</item>
      </candidateList>
      <explain>文本全半角错误。</explain>
      <paraID>5D54A86D</paraID>
      <start>4</start>
      <end>5</end>
      <status>unmodified</status>
      <modifiedWord/>
      <trackRevisions>false</trackRevisions>
    </reviewItem>
    <reviewItem>
      <errorID>fad7e19c-29f8-445f-8b03-b95c31a1a366</errorID>
      <errorWord>-</errorWord>
      <group>L1_Format</group>
      <groupName>格式问题</groupName>
      <ability>L2_HalfPunc</ability>
      <abilityName>全半角检查</abilityName>
      <candidateList>
        <item>－</item>
      </candidateList>
      <explain>文本全半角错误。</explain>
      <paraID> A985F37</paraID>
      <start>4</start>
      <end>5</end>
      <status>unmodified</status>
      <modifiedWord/>
      <trackRevisions>false</trackRevisions>
    </reviewItem>
    <reviewItem>
      <errorID>b2003c1e-a6dc-4106-a8e0-2de2e30318f7</errorID>
      <errorWord>-</errorWord>
      <group>L1_Format</group>
      <groupName>格式问题</groupName>
      <ability>L2_HalfPunc</ability>
      <abilityName>全半角检查</abilityName>
      <candidateList>
        <item>－</item>
      </candidateList>
      <explain>文本全半角错误。</explain>
      <paraID> EA553FC</paraID>
      <start>4</start>
      <end>5</end>
      <status>unmodified</status>
      <modifiedWord/>
      <trackRevisions>false</trackRevisions>
    </reviewItem>
    <reviewItem>
      <errorID>53278ec9-12fe-4d74-9cd6-48d3a74914ff</errorID>
      <errorWord>-</errorWord>
      <group>L1_Format</group>
      <groupName>格式问题</groupName>
      <ability>L2_HalfPunc</ability>
      <abilityName>全半角检查</abilityName>
      <candidateList>
        <item>－</item>
      </candidateList>
      <explain>文本全半角错误。</explain>
      <paraID>6A99D8D3</paraID>
      <start>7</start>
      <end>8</end>
      <status>unmodified</status>
      <modifiedWord/>
      <trackRevisions>false</trackRevisions>
    </reviewItem>
    <reviewItem>
      <errorID>6209ddc5-7f17-4375-856e-c0d17a1ca7f2</errorID>
      <errorWord>-</errorWord>
      <group>L1_Format</group>
      <groupName>格式问题</groupName>
      <ability>L2_HalfPunc</ability>
      <abilityName>全半角检查</abilityName>
      <candidateList>
        <item>－</item>
      </candidateList>
      <explain>文本全半角错误。</explain>
      <paraID>588738BF</paraID>
      <start>7</start>
      <end>8</end>
      <status>unmodified</status>
      <modifiedWord/>
      <trackRevisions>false</trackRevisions>
    </reviewItem>
    <reviewItem>
      <errorID>24d26a84-fb48-4956-9f11-38181b959b33</errorID>
      <errorWord>(</errorWord>
      <group>L1_Format</group>
      <groupName>格式问题</groupName>
      <ability>L2_HalfPunc</ability>
      <abilityName>全半角检查</abilityName>
      <candidateList>
        <item>（</item>
      </candidateList>
      <explain>文本全半角错误。</explain>
      <paraID>588738BF</paraID>
      <start>10</start>
      <end>11</end>
      <status>unmodified</status>
      <modifiedWord/>
      <trackRevisions>false</trackRevisions>
    </reviewItem>
    <reviewItem>
      <errorID>2900836d-8089-4eb6-8e1b-1fd85bdf60e9</errorID>
      <errorWord>)</errorWord>
      <group>L1_Format</group>
      <groupName>格式问题</groupName>
      <ability>L2_HalfPunc</ability>
      <abilityName>全半角检查</abilityName>
      <candidateList>
        <item>）</item>
      </candidateList>
      <explain>文本全半角错误。</explain>
      <paraID>588738BF</paraID>
      <start>14</start>
      <end>15</end>
      <status>unmodified</status>
      <modifiedWord/>
      <trackRevisions>false</trackRevisions>
    </reviewItem>
    <reviewItem>
      <errorID>c13101b3-9fec-4f9a-a808-6c88687273f4</errorID>
      <errorWord>-</errorWord>
      <group>L1_Format</group>
      <groupName>格式问题</groupName>
      <ability>L2_HalfPunc</ability>
      <abilityName>全半角检查</abilityName>
      <candidateList>
        <item>－</item>
      </candidateList>
      <explain>文本全半角错误。</explain>
      <paraID>54B14E2C</paraID>
      <start>7</start>
      <end>8</end>
      <status>unmodified</status>
      <modifiedWord/>
      <trackRevisions>false</trackRevisions>
    </reviewItem>
    <reviewItem>
      <errorID>0c198b19-84c0-4327-8d64-205bd40ca45e</errorID>
      <errorWord>(</errorWord>
      <group>L1_Format</group>
      <groupName>格式问题</groupName>
      <ability>L2_HalfPunc</ability>
      <abilityName>全半角检查</abilityName>
      <candidateList>
        <item>（</item>
      </candidateList>
      <explain>文本全半角错误。</explain>
      <paraID>54B14E2C</paraID>
      <start>10</start>
      <end>11</end>
      <status>unmodified</status>
      <modifiedWord/>
      <trackRevisions>false</trackRevisions>
    </reviewItem>
    <reviewItem>
      <errorID>c46b54fe-5812-478d-af7d-d1c677ee5d20</errorID>
      <errorWord>)</errorWord>
      <group>L1_Format</group>
      <groupName>格式问题</groupName>
      <ability>L2_HalfPunc</ability>
      <abilityName>全半角检查</abilityName>
      <candidateList>
        <item>）</item>
      </candidateList>
      <explain>文本全半角错误。</explain>
      <paraID>54B14E2C</paraID>
      <start>14</start>
      <end>15</end>
      <status>unmodified</status>
      <modifiedWord/>
      <trackRevisions>false</trackRevisions>
    </reviewItem>
    <reviewItem>
      <errorID>87f56479-68f8-4fe6-9d58-8105b80dde8d</errorID>
      <errorWord>-</errorWord>
      <group>L1_Format</group>
      <groupName>格式问题</groupName>
      <ability>L2_HalfPunc</ability>
      <abilityName>全半角检查</abilityName>
      <candidateList>
        <item>－</item>
      </candidateList>
      <explain>文本全半角错误。</explain>
      <paraID>2FB7124D</paraID>
      <start>7</start>
      <end>8</end>
      <status>unmodified</status>
      <modifiedWord/>
      <trackRevisions>false</trackRevisions>
    </reviewItem>
    <reviewItem>
      <errorID>d96ef0ca-0bf2-4d10-8eb6-93c2f152e310</errorID>
      <errorWord>(</errorWord>
      <group>L1_Format</group>
      <groupName>格式问题</groupName>
      <ability>L2_HalfPunc</ability>
      <abilityName>全半角检查</abilityName>
      <candidateList>
        <item>（</item>
      </candidateList>
      <explain>文本全半角错误。</explain>
      <paraID>2FB7124D</paraID>
      <start>10</start>
      <end>11</end>
      <status>unmodified</status>
      <modifiedWord/>
      <trackRevisions>false</trackRevisions>
    </reviewItem>
    <reviewItem>
      <errorID>5b7fe206-0ddc-44a0-a64b-e56a6bd9788a</errorID>
      <errorWord>)</errorWord>
      <group>L1_Format</group>
      <groupName>格式问题</groupName>
      <ability>L2_HalfPunc</ability>
      <abilityName>全半角检查</abilityName>
      <candidateList>
        <item>）</item>
      </candidateList>
      <explain>文本全半角错误。</explain>
      <paraID>2FB7124D</paraID>
      <start>14</start>
      <end>15</end>
      <status>unmodified</status>
      <modifiedWord/>
      <trackRevisions>false</trackRevisions>
    </reviewItem>
    <reviewItem>
      <errorID>6608dbaa-7ed5-4751-88e4-fdfe81070dd0</errorID>
      <errorWord>-</errorWord>
      <group>L1_Format</group>
      <groupName>格式问题</groupName>
      <ability>L2_HalfPunc</ability>
      <abilityName>全半角检查</abilityName>
      <candidateList>
        <item>－</item>
      </candidateList>
      <explain>文本全半角错误。</explain>
      <paraID> 666F042</paraID>
      <start>7</start>
      <end>8</end>
      <status>unmodified</status>
      <modifiedWord/>
      <trackRevisions>false</trackRevisions>
    </reviewItem>
    <reviewItem>
      <errorID>4e8279a1-85e4-4bdd-9ab6-9e01ad4356a1</errorID>
      <errorWord>(</errorWord>
      <group>L1_Format</group>
      <groupName>格式问题</groupName>
      <ability>L2_HalfPunc</ability>
      <abilityName>全半角检查</abilityName>
      <candidateList>
        <item>（</item>
      </candidateList>
      <explain>文本全半角错误。</explain>
      <paraID> 666F042</paraID>
      <start>10</start>
      <end>11</end>
      <status>unmodified</status>
      <modifiedWord/>
      <trackRevisions>false</trackRevisions>
    </reviewItem>
    <reviewItem>
      <errorID>e20fa38e-1435-4252-95e8-9bba2925bdad</errorID>
      <errorWord>)</errorWord>
      <group>L1_Format</group>
      <groupName>格式问题</groupName>
      <ability>L2_HalfPunc</ability>
      <abilityName>全半角检查</abilityName>
      <candidateList>
        <item>）</item>
      </candidateList>
      <explain>文本全半角错误。</explain>
      <paraID> 666F042</paraID>
      <start>14</start>
      <end>15</end>
      <status>unmodified</status>
      <modifiedWord/>
      <trackRevisions>false</trackRevisions>
    </reviewItem>
    <reviewItem>
      <errorID>bdbd2f8b-fb9d-42ca-83a9-90e08183e107</errorID>
      <errorWord>-</errorWord>
      <group>L1_Format</group>
      <groupName>格式问题</groupName>
      <ability>L2_HalfPunc</ability>
      <abilityName>全半角检查</abilityName>
      <candidateList>
        <item>－</item>
      </candidateList>
      <explain>文本全半角错误。</explain>
      <paraID> 666F042</paraID>
      <start>15</start>
      <end>16</end>
      <status>unmodified</status>
      <modifiedWord/>
      <trackRevisions>false</trackRevisions>
    </reviewItem>
    <reviewItem>
      <errorID>2a0f70b3-ce38-4fb3-91ae-cd80bb14954c</errorID>
      <errorWord>-</errorWord>
      <group>L1_Format</group>
      <groupName>格式问题</groupName>
      <ability>L2_HalfPunc</ability>
      <abilityName>全半角检查</abilityName>
      <candidateList>
        <item>－</item>
      </candidateList>
      <explain>文本全半角错误。</explain>
      <paraID>5F7C8AF2</paraID>
      <start>7</start>
      <end>8</end>
      <status>unmodified</status>
      <modifiedWord/>
      <trackRevisions>false</trackRevisions>
    </reviewItem>
    <reviewItem>
      <errorID>6d6ad5ee-ff15-4f9a-8b27-5cc3dba7239f</errorID>
      <errorWord>-</errorWord>
      <group>L1_Format</group>
      <groupName>格式问题</groupName>
      <ability>L2_HalfPunc</ability>
      <abilityName>全半角检查</abilityName>
      <candidateList>
        <item>－</item>
      </candidateList>
      <explain>文本全半角错误。</explain>
      <paraID>5D8A7994</paraID>
      <start>5</start>
      <end>6</end>
      <status>unmodified</status>
      <modifiedWord/>
      <trackRevisions>false</trackRevisions>
    </reviewItem>
    <reviewItem>
      <errorID>7a0775a9-1ded-4536-8a7c-655286764e4d</errorID>
      <errorWord>-</errorWord>
      <group>L1_Format</group>
      <groupName>格式问题</groupName>
      <ability>L2_HalfPunc</ability>
      <abilityName>全半角检查</abilityName>
      <candidateList>
        <item>－</item>
      </candidateList>
      <explain>文本全半角错误。</explain>
      <paraID>5D576A09</paraID>
      <start>5</start>
      <end>6</end>
      <status>unmodified</status>
      <modifiedWord/>
      <trackRevisions>false</trackRevisions>
    </reviewItem>
    <reviewItem>
      <errorID>449e9931-440e-4b71-89a4-75b1b687d673</errorID>
      <errorWord>-</errorWord>
      <group>L1_Format</group>
      <groupName>格式问题</groupName>
      <ability>L2_HalfPunc</ability>
      <abilityName>全半角检查</abilityName>
      <candidateList>
        <item>－</item>
      </candidateList>
      <explain>文本全半角错误。</explain>
      <paraID>43C498A7</paraID>
      <start>5</start>
      <end>6</end>
      <status>unmodified</status>
      <modifiedWord/>
      <trackRevisions>false</trackRevisions>
    </reviewItem>
    <reviewItem>
      <errorID>9dea398e-eb58-4187-a73a-1898f5d6a5c7</errorID>
      <errorWord>-</errorWord>
      <group>L1_Format</group>
      <groupName>格式问题</groupName>
      <ability>L2_HalfPunc</ability>
      <abilityName>全半角检查</abilityName>
      <candidateList>
        <item>－</item>
      </candidateList>
      <explain>文本全半角错误。</explain>
      <paraID>1271FDCC</paraID>
      <start>5</start>
      <end>6</end>
      <status>unmodified</status>
      <modifiedWord/>
      <trackRevisions>false</trackRevisions>
    </reviewItem>
    <reviewItem>
      <errorID>9fe5bd4f-065b-454b-9ac5-e2a4d72dca84</errorID>
      <errorWord>-</errorWord>
      <group>L1_Format</group>
      <groupName>格式问题</groupName>
      <ability>L2_HalfPunc</ability>
      <abilityName>全半角检查</abilityName>
      <candidateList>
        <item>－</item>
      </candidateList>
      <explain>文本全半角错误。</explain>
      <paraID>6B223ACA</paraID>
      <start>2</start>
      <end>3</end>
      <status>unmodified</status>
      <modifiedWord/>
      <trackRevisions>false</trackRevisions>
    </reviewItem>
    <reviewItem>
      <errorID>df9cd4b6-b54f-4c97-8e98-3a2bd84c0bbf</errorID>
      <errorWord>-</errorWord>
      <group>L1_Format</group>
      <groupName>格式问题</groupName>
      <ability>L2_HalfPunc</ability>
      <abilityName>全半角检查</abilityName>
      <candidateList>
        <item>－</item>
      </candidateList>
      <explain>文本全半角错误。</explain>
      <paraID>568E8327</paraID>
      <start>2</start>
      <end>3</end>
      <status>unmodified</status>
      <modifiedWord/>
      <trackRevisions>false</trackRevisions>
    </reviewItem>
    <reviewItem>
      <errorID>0b3df8ab-a4b7-4a75-b58d-2ec412e7a7b6</errorID>
      <errorWord>(</errorWord>
      <group>L1_Format</group>
      <groupName>格式问题</groupName>
      <ability>L2_HalfPunc</ability>
      <abilityName>全半角检查</abilityName>
      <candidateList>
        <item>（</item>
      </candidateList>
      <explain>文本全半角错误。</explain>
      <paraID>344A4AE2</paraID>
      <start>3</start>
      <end>4</end>
      <status>unmodified</status>
      <modifiedWord/>
      <trackRevisions>false</trackRevisions>
    </reviewItem>
    <reviewItem>
      <errorID>ad6ae327-960b-4054-9bb4-0a80a59cd87f</errorID>
      <errorWord>),</errorWord>
      <group>L1_Format</group>
      <groupName>格式问题</groupName>
      <ability>L2_HalfPunc</ability>
      <abilityName>全半角检查</abilityName>
      <candidateList>
        <item>），</item>
      </candidateList>
      <explain>文本全半角错误。</explain>
      <paraID>344A4AE2</paraID>
      <start>9</start>
      <end>11</end>
      <status>unmodified</status>
      <modifiedWord/>
      <trackRevisions>false</trackRevisions>
    </reviewItem>
    <reviewItem>
      <errorID>9de6ef72-ac74-4591-b088-ff2540daf3b1</errorID>
      <errorWord>-</errorWord>
      <group>L1_Format</group>
      <groupName>格式问题</groupName>
      <ability>L2_HalfPunc</ability>
      <abilityName>全半角检查</abilityName>
      <candidateList>
        <item>－</item>
      </candidateList>
      <explain>文本全半角错误。</explain>
      <paraID>3072905D</paraID>
      <start>2</start>
      <end>3</end>
      <status>unmodified</status>
      <modifiedWord/>
      <trackRevisions>false</trackRevisions>
    </reviewItem>
    <reviewItem>
      <errorID>47af0831-6fc5-4d4f-ab07-1cc37167ad1b</errorID>
      <errorWord>;</errorWord>
      <group>L1_Format</group>
      <groupName>格式问题</groupName>
      <ability>L2_HalfPunc</ability>
      <abilityName>全半角检查</abilityName>
      <candidateList>
        <item>；</item>
      </candidateList>
      <explain>文本全半角错误。</explain>
      <paraID>57A8057F</paraID>
      <start>12</start>
      <end>13</end>
      <status>unmodified</status>
      <modifiedWord/>
      <trackRevisions>false</trackRevisions>
    </reviewItem>
    <reviewItem>
      <errorID>061a0e4f-f3b5-4138-8d38-f175058c0ea8</errorID>
      <errorWord>-</errorWord>
      <group>L1_Format</group>
      <groupName>格式问题</groupName>
      <ability>L2_HalfPunc</ability>
      <abilityName>全半角检查</abilityName>
      <candidateList>
        <item>－</item>
      </candidateList>
      <explain>文本全半角错误。</explain>
      <paraID> F377D9C</paraID>
      <start>2</start>
      <end>3</end>
      <status>unmodified</status>
      <modifiedWord/>
      <trackRevisions>false</trackRevisions>
    </reviewItem>
    <reviewItem>
      <errorID>e756fa0a-1154-4d27-a7f4-df60405e0675</errorID>
      <errorWord>-</errorWord>
      <group>L1_Format</group>
      <groupName>格式问题</groupName>
      <ability>L2_HalfPunc</ability>
      <abilityName>全半角检查</abilityName>
      <candidateList>
        <item>－</item>
      </candidateList>
      <explain>文本全半角错误。</explain>
      <paraID>1D6DBC78</paraID>
      <start>2</start>
      <end>3</end>
      <status>unmodified</status>
      <modifiedWord/>
      <trackRevisions>false</trackRevisions>
    </reviewItem>
    <reviewItem>
      <errorID>f40613a9-0fcc-402f-8955-9bc2d6ed1269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15E41BE4</paraID>
      <start>36</start>
      <end>37</end>
      <status>unmodified</status>
      <modifiedWord/>
      <trackRevisions>false</trackRevisions>
    </reviewItem>
    <reviewItem>
      <errorID>e3e6b0eb-80a3-4b72-8a5b-b2cf0f2abd1a</errorID>
      <errorWord>-</errorWord>
      <group>L1_Format</group>
      <groupName>格式问题</groupName>
      <ability>L2_HalfPunc</ability>
      <abilityName>全半角检查</abilityName>
      <candidateList>
        <item>－</item>
      </candidateList>
      <explain>文本全半角错误。</explain>
      <paraID>13457F95</paraID>
      <start>2</start>
      <end>3</end>
      <status>unmodified</status>
      <modifiedWord/>
      <trackRevisions>false</trackRevisions>
    </reviewItem>
    <reviewItem>
      <errorID>66135370-9c02-462e-b1bb-912b4b5e610e</errorID>
      <errorWord>:</errorWord>
      <group>L1_Format</group>
      <groupName>格式问题</groupName>
      <ability>L2_HalfPunc</ability>
      <abilityName>全半角检查</abilityName>
      <candidateList>
        <item>：</item>
      </candidateList>
      <explain>文本全半角错误。</explain>
      <paraID>1879FCE3</paraID>
      <start>4</start>
      <end>5</end>
      <status>unmodified</status>
      <modifiedWord/>
      <trackRevisions>false</trackRevisions>
    </reviewItem>
    <reviewItem>
      <errorID>5dc38ef5-d9be-426c-bc06-7b28fb1fd564</errorID>
      <errorWord>:</errorWord>
      <group>L1_Format</group>
      <groupName>格式问题</groupName>
      <ability>L2_HalfPunc</ability>
      <abilityName>全半角检查</abilityName>
      <candidateList>
        <item>：</item>
      </candidateList>
      <explain>文本全半角错误。</explain>
      <paraID>1AE75793</paraID>
      <start>4</start>
      <end>5</end>
      <status>unmodified</status>
      <modifiedWord/>
      <trackRevisions>false</trackRevisions>
    </reviewItem>
    <reviewItem>
      <errorID>0b0b9837-47d6-47ac-904e-4195bdbc3174</errorID>
      <errorWord>:</errorWord>
      <group>L1_Format</group>
      <groupName>格式问题</groupName>
      <ability>L2_HalfPunc</ability>
      <abilityName>全半角检查</abilityName>
      <candidateList>
        <item>：</item>
      </candidateList>
      <explain>文本全半角错误。</explain>
      <paraID>38176457</paraID>
      <start>8</start>
      <end>9</end>
      <status>unmodified</status>
      <modifiedWord/>
      <trackRevisions>false</trackRevisions>
    </reviewItem>
    <reviewItem>
      <errorID>28680bb8-17a4-47ff-acb7-1b5105267c30</errorID>
      <errorWord>:</errorWord>
      <group>L1_Format</group>
      <groupName>格式问题</groupName>
      <ability>L2_HalfPunc</ability>
      <abilityName>全半角检查</abilityName>
      <candidateList>
        <item>：</item>
      </candidateList>
      <explain>文本全半角错误。</explain>
      <paraID>74713173</paraID>
      <start>8</start>
      <end>9</end>
      <status>unmodified</status>
      <modifiedWord/>
      <trackRevisions>false</trackRevisions>
    </reviewItem>
    <reviewItem>
      <errorID>6d741f31-1230-48b7-93cb-006e06b05dd5</errorID>
      <errorWord>示踪</errorWord>
      <group>L1_Word</group>
      <groupName>字词问题</groupName>
      <ability>L2_Typo</ability>
      <abilityName>字词错误</abilityName>
      <candidateList>
        <item>追踪</item>
      </candidateList>
      <explain/>
      <paraID>3783210B</paraID>
      <start>25</start>
      <end>27</end>
      <status>unmodified</status>
      <modifiedWord/>
      <trackRevisions>false</trackRevisions>
    </reviewItem>
    <reviewItem>
      <errorID>4a22af32-124f-4350-8436-148455fc4442</errorID>
      <errorWord>:</errorWord>
      <group>L1_Format</group>
      <groupName>格式问题</groupName>
      <ability>L2_HalfPunc</ability>
      <abilityName>全半角检查</abilityName>
      <candidateList>
        <item>：</item>
      </candidateList>
      <explain>文本全半角错误。</explain>
      <paraID>7CA81612</paraID>
      <start>6</start>
      <end>7</end>
      <status>unmodified</status>
      <modifiedWord/>
      <trackRevisions>false</trackRevisions>
    </reviewItem>
    <reviewItem>
      <errorID>588ede6e-a29a-4a9c-a394-fcc548f7db29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290B19B</paraID>
      <start>0</start>
      <end>2</end>
      <status>unmodified</status>
      <modifiedWord/>
      <trackRevisions>false</trackRevisions>
    </reviewItem>
    <reviewItem>
      <errorID>7e83df7a-6d6a-4bf2-83c0-28c3ebb11445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67CFFA50</paraID>
      <start>0</start>
      <end>2</end>
      <status>unmodified</status>
      <modifiedWord/>
      <trackRevisions>false</trackRevisions>
    </reviewItem>
    <reviewItem>
      <errorID>9996a18d-3371-44c0-9606-0abec092804e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36536283</paraID>
      <start>0</start>
      <end>2</end>
      <status>unmodified</status>
      <modifiedWord/>
      <trackRevisions>false</trackRevisions>
    </reviewItem>
    <reviewItem>
      <errorID>37368e6b-e927-4521-b4d2-a8362f97601c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6F3DCB33</paraID>
      <start>0</start>
      <end>2</end>
      <status>unmodified</status>
      <modifiedWord/>
      <trackRevisions>false</trackRevisions>
    </reviewItem>
    <reviewItem>
      <errorID>37133489-9ded-4ca2-98ce-42d58b05d8ab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3D2EF62B</paraID>
      <start>4</start>
      <end>6</end>
      <status>unmodified</status>
      <modifiedWord/>
      <trackRevisions>false</trackRevisions>
    </reviewItem>
    <reviewItem>
      <errorID>8cea23ad-eac4-4ea4-8c01-fe51435fb05f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4DA6A557</paraID>
      <start>0</start>
      <end>2</end>
      <status>unmodified</status>
      <modifiedWord/>
      <trackRevisions>false</trackRevisions>
    </reviewItem>
    <reviewItem>
      <errorID>fd59f2a0-e7f3-405e-9edb-40060dfe8f3b</errorID>
      <errorWord>-</errorWord>
      <group>L1_Format</group>
      <groupName>格式问题</groupName>
      <ability>L2_HalfPunc</ability>
      <abilityName>全半角检查</abilityName>
      <candidateList>
        <item>－</item>
      </candidateList>
      <explain>文本全半角错误。</explain>
      <paraID>608E1BC9</paraID>
      <start>4</start>
      <end>5</end>
      <status>unmodified</status>
      <modifiedWord/>
      <trackRevisions>false</trackRevisions>
    </reviewItem>
    <reviewItem>
      <errorID>339e1c7a-1a2b-4de9-9b8a-e0400c1d2ca3</errorID>
      <errorWord>)</errorWord>
      <group>L1_Format</group>
      <groupName>格式问题</groupName>
      <ability>L2_HalfPunc</ability>
      <abilityName>全半角检查</abilityName>
      <candidateList>
        <item>）</item>
      </candidateList>
      <explain>文本全半角错误。</explain>
      <paraID>15548D95</paraID>
      <start>10</start>
      <end>11</end>
      <status>unmodified</status>
      <modifiedWord/>
      <trackRevisions>false</trackRevisions>
    </reviewItem>
    <reviewItem>
      <errorID>e01fcb03-f3de-4fa7-8f95-c8b2f38443b2</errorID>
      <errorWord>-</errorWord>
      <group>L1_Format</group>
      <groupName>格式问题</groupName>
      <ability>L2_HalfPunc</ability>
      <abilityName>全半角检查</abilityName>
      <candidateList>
        <item>－</item>
      </candidateList>
      <explain>文本全半角错误。</explain>
      <paraID>5314AFC4</paraID>
      <start>4</start>
      <end>5</end>
      <status>unmodified</status>
      <modifiedWord/>
      <trackRevisions>false</trackRevisions>
    </reviewItem>
    <reviewItem>
      <errorID>bfece2ee-c65d-422f-b828-55c5b172bba4</errorID>
      <errorWord>-</errorWord>
      <group>L1_Format</group>
      <groupName>格式问题</groupName>
      <ability>L2_HalfPunc</ability>
      <abilityName>全半角检查</abilityName>
      <candidateList>
        <item>－</item>
      </candidateList>
      <explain>文本全半角错误。</explain>
      <paraID>64337EC6</paraID>
      <start>7</start>
      <end>8</end>
      <status>unmodified</status>
      <modifiedWord/>
      <trackRevisions>false</trackRevisions>
    </reviewItem>
    <reviewItem>
      <errorID>3cf80c2c-8842-476e-9e76-ea2719841ea0</errorID>
      <errorWord>(</errorWord>
      <group>L1_Format</group>
      <groupName>格式问题</groupName>
      <ability>L2_HalfPunc</ability>
      <abilityName>全半角检查</abilityName>
      <candidateList>
        <item>（</item>
      </candidateList>
      <explain>文本全半角错误。</explain>
      <paraID>32608F7E</paraID>
      <start>16</start>
      <end>17</end>
      <status>unmodified</status>
      <modifiedWord/>
      <trackRevisions>false</trackRevisions>
    </reviewItem>
    <reviewItem>
      <errorID>036bcc05-b4f7-48eb-ad06-098ccaf99769</errorID>
      <errorWord>)</errorWord>
      <group>L1_Format</group>
      <groupName>格式问题</groupName>
      <ability>L2_HalfPunc</ability>
      <abilityName>全半角检查</abilityName>
      <candidateList>
        <item>）</item>
      </candidateList>
      <explain>文本全半角错误。</explain>
      <paraID>32608F7E</paraID>
      <start>20</start>
      <end>21</end>
      <status>unmodified</status>
      <modifiedWord/>
      <trackRevisions>false</trackRevisions>
    </reviewItem>
    <reviewItem>
      <errorID>3719f2b0-03c7-4b72-930a-2b8efce6d2c7</errorID>
      <errorWord>(</errorWord>
      <group>L1_Format</group>
      <groupName>格式问题</groupName>
      <ability>L2_HalfPunc</ability>
      <abilityName>全半角检查</abilityName>
      <candidateList>
        <item>（</item>
      </candidateList>
      <explain>文本全半角错误。</explain>
      <paraID>41496771</paraID>
      <start>14</start>
      <end>15</end>
      <status>unmodified</status>
      <modifiedWord/>
      <trackRevisions>false</trackRevisions>
    </reviewItem>
    <reviewItem>
      <errorID>869243a1-e164-4c8c-b628-9f4601444657</errorID>
      <errorWord>)</errorWord>
      <group>L1_Format</group>
      <groupName>格式问题</groupName>
      <ability>L2_HalfPunc</ability>
      <abilityName>全半角检查</abilityName>
      <candidateList>
        <item>）</item>
      </candidateList>
      <explain>文本全半角错误。</explain>
      <paraID>41496771</paraID>
      <start>19</start>
      <end>20</end>
      <status>unmodified</status>
      <modifiedWord/>
      <trackRevisions>false</trackRevisions>
    </reviewItem>
    <reviewItem>
      <errorID>405ac4c1-75f1-46b0-9a72-240c63716969</errorID>
      <errorWord>(</errorWord>
      <group>L1_Format</group>
      <groupName>格式问题</groupName>
      <ability>L2_HalfPunc</ability>
      <abilityName>全半角检查</abilityName>
      <candidateList>
        <item>（</item>
      </candidateList>
      <explain>文本全半角错误。</explain>
      <paraID>33AE21BD</paraID>
      <start>15</start>
      <end>16</end>
      <status>unmodified</status>
      <modifiedWord/>
      <trackRevisions>false</trackRevisions>
    </reviewItem>
    <reviewItem>
      <errorID>cec9cd42-4710-4c3d-ac9e-7c2cbf5d47d7</errorID>
      <errorWord>)</errorWord>
      <group>L1_Format</group>
      <groupName>格式问题</groupName>
      <ability>L2_HalfPunc</ability>
      <abilityName>全半角检查</abilityName>
      <candidateList>
        <item>）</item>
      </candidateList>
      <explain>文本全半角错误。</explain>
      <paraID>33AE21BD</paraID>
      <start>19</start>
      <end>20</end>
      <status>unmodified</status>
      <modifiedWord/>
      <trackRevisions>false</trackRevisions>
    </reviewItem>
    <reviewItem>
      <errorID>83a4285f-8c86-4e96-b9d4-ce0b3c81da05</errorID>
      <errorWord>(</errorWord>
      <group>L1_Format</group>
      <groupName>格式问题</groupName>
      <ability>L2_HalfPunc</ability>
      <abilityName>全半角检查</abilityName>
      <candidateList>
        <item>（</item>
      </candidateList>
      <explain>文本全半角错误。</explain>
      <paraID>570A1E24</paraID>
      <start>16</start>
      <end>17</end>
      <status>unmodified</status>
      <modifiedWord/>
      <trackRevisions>false</trackRevisions>
    </reviewItem>
    <reviewItem>
      <errorID>a54354ae-4fca-42b4-9e87-2c8784d55a78</errorID>
      <errorWord>)</errorWord>
      <group>L1_Format</group>
      <groupName>格式问题</groupName>
      <ability>L2_HalfPunc</ability>
      <abilityName>全半角检查</abilityName>
      <candidateList>
        <item>）</item>
      </candidateList>
      <explain>文本全半角错误。</explain>
      <paraID>570A1E24</paraID>
      <start>20</start>
      <end>21</end>
      <status>unmodified</status>
      <modifiedWord/>
      <trackRevisions>false</trackRevisions>
    </reviewItem>
    <reviewItem>
      <errorID>04db1410-1140-4d66-82cd-ae8907271cc2</errorID>
      <errorWord>;</errorWord>
      <group>L1_Format</group>
      <groupName>格式问题</groupName>
      <ability>L2_HalfPunc</ability>
      <abilityName>全半角检查</abilityName>
      <candidateList>
        <item>；</item>
      </candidateList>
      <explain>文本全半角错误。</explain>
      <paraID>2588131B</paraID>
      <start>28</start>
      <end>29</end>
      <status>unmodified</status>
      <modifiedWord/>
      <trackRevisions>false</trackRevisions>
    </reviewItem>
    <reviewItem>
      <errorID>5e7aefc4-84da-446a-a874-11cb67b69b56</errorID>
      <errorWord>-</errorWord>
      <group>L1_Format</group>
      <groupName>格式问题</groupName>
      <ability>L2_HalfPunc</ability>
      <abilityName>全半角检查</abilityName>
      <candidateList>
        <item>－</item>
      </candidateList>
      <explain>文本全半角错误。</explain>
      <paraID>3CDA93BD</paraID>
      <start>2</start>
      <end>3</end>
      <status>unmodified</status>
      <modifiedWord/>
      <trackRevisions>false</trackRevisions>
    </reviewItem>
    <reviewItem>
      <errorID>3ff28b8c-df47-4559-9949-bdd67779457f</errorID>
      <errorWord>(</errorWord>
      <group>L1_Format</group>
      <groupName>格式问题</groupName>
      <ability>L2_HalfPunc</ability>
      <abilityName>全半角检查</abilityName>
      <candidateList>
        <item>（</item>
      </candidateList>
      <explain>文本全半角错误。</explain>
      <paraID>3533D574</paraID>
      <start>13</start>
      <end>14</end>
      <status>unmodified</status>
      <modifiedWord/>
      <trackRevisions>false</trackRevisions>
    </reviewItem>
    <reviewItem>
      <errorID>6227c76c-d7de-4389-bf61-615728cc0932</errorID>
      <errorWord>)</errorWord>
      <group>L1_Format</group>
      <groupName>格式问题</groupName>
      <ability>L2_HalfPunc</ability>
      <abilityName>全半角检查</abilityName>
      <candidateList>
        <item>）</item>
      </candidateList>
      <explain>文本全半角错误。</explain>
      <paraID>3533D574</paraID>
      <start>18</start>
      <end>19</end>
      <status>unmodified</status>
      <modifiedWord/>
      <trackRevisions>false</trackRevisions>
    </reviewItem>
    <reviewItem>
      <errorID>25bf054a-fa7f-4dde-8aba-e6a27e90f7cc</errorID>
      <errorWord>-</errorWord>
      <group>L1_Format</group>
      <groupName>格式问题</groupName>
      <ability>L2_HalfPunc</ability>
      <abilityName>全半角检查</abilityName>
      <candidateList>
        <item>－</item>
      </candidateList>
      <explain>文本全半角错误。</explain>
      <paraID>36BB7D51</paraID>
      <start>4</start>
      <end>5</end>
      <status>unmodified</status>
      <modifiedWord/>
      <trackRevisions>false</trackRevisions>
    </reviewItem>
    <reviewItem>
      <errorID>14e5c24f-196c-4e4a-9824-1050a4988199</errorID>
      <errorWord>(</errorWord>
      <group>L1_Format</group>
      <groupName>格式问题</groupName>
      <ability>L2_HalfPunc</ability>
      <abilityName>全半角检查</abilityName>
      <candidateList>
        <item>（</item>
      </candidateList>
      <explain>文本全半角错误。</explain>
      <paraID>36BB7D51</paraID>
      <start>10</start>
      <end>11</end>
      <status>unmodified</status>
      <modifiedWord/>
      <trackRevisions>false</trackRevisions>
    </reviewItem>
    <reviewItem>
      <errorID>e25bfa3a-4b6d-4fa8-bff2-9f5df94c3e88</errorID>
      <errorWord>)</errorWord>
      <group>L1_Format</group>
      <groupName>格式问题</groupName>
      <ability>L2_HalfPunc</ability>
      <abilityName>全半角检查</abilityName>
      <candidateList>
        <item>）</item>
      </candidateList>
      <explain>文本全半角错误。</explain>
      <paraID>36BB7D51</paraID>
      <start>15</start>
      <end>16</end>
      <status>unmodified</status>
      <modifiedWord/>
      <trackRevisions>false</trackRevisions>
    </reviewItem>
    <reviewItem>
      <errorID>e28db6d7-bb7d-4ccb-8bd4-d0ced7f82d67</errorID>
      <errorWord>-</errorWord>
      <group>L1_Format</group>
      <groupName>格式问题</groupName>
      <ability>L2_HalfPunc</ability>
      <abilityName>全半角检查</abilityName>
      <candidateList>
        <item>－</item>
      </candidateList>
      <explain>文本全半角错误。</explain>
      <paraID> 8C7F24C</paraID>
      <start>4</start>
      <end>5</end>
      <status>unmodified</status>
      <modifiedWord/>
      <trackRevisions>false</trackRevisions>
    </reviewItem>
    <reviewItem>
      <errorID>930507c9-ca69-4744-84c9-63e6e19afaaf</errorID>
      <errorWord>(</errorWord>
      <group>L1_Format</group>
      <groupName>格式问题</groupName>
      <ability>L2_HalfPunc</ability>
      <abilityName>全半角检查</abilityName>
      <candidateList>
        <item>（</item>
      </candidateList>
      <explain>文本全半角错误。</explain>
      <paraID> 8C7F24C</paraID>
      <start>10</start>
      <end>11</end>
      <status>unmodified</status>
      <modifiedWord/>
      <trackRevisions>false</trackRevisions>
    </reviewItem>
    <reviewItem>
      <errorID>9704a6bf-40d5-4fb8-a19f-c3f0c0d44404</errorID>
      <errorWord>)</errorWord>
      <group>L1_Format</group>
      <groupName>格式问题</groupName>
      <ability>L2_HalfPunc</ability>
      <abilityName>全半角检查</abilityName>
      <candidateList>
        <item>）</item>
      </candidateList>
      <explain>文本全半角错误。</explain>
      <paraID> 8C7F24C</paraID>
      <start>15</start>
      <end>16</end>
      <status>unmodified</status>
      <modifiedWord/>
      <trackRevisions>false</trackRevisions>
    </reviewItem>
    <reviewItem>
      <errorID>eaddb743-5a2a-49ed-aa65-4728d09e776a</errorID>
      <errorWord>(</errorWord>
      <group>L1_Format</group>
      <groupName>格式问题</groupName>
      <ability>L2_HalfPunc</ability>
      <abilityName>全半角检查</abilityName>
      <candidateList>
        <item>（</item>
      </candidateList>
      <explain>文本全半角错误。</explain>
      <paraID> FD52F61</paraID>
      <start>13</start>
      <end>14</end>
      <status>unmodified</status>
      <modifiedWord/>
      <trackRevisions>false</trackRevisions>
    </reviewItem>
    <reviewItem>
      <errorID>30ddb8ad-d626-4411-b728-3c7317b12ace</errorID>
      <errorWord>)</errorWord>
      <group>L1_Format</group>
      <groupName>格式问题</groupName>
      <ability>L2_HalfPunc</ability>
      <abilityName>全半角检查</abilityName>
      <candidateList>
        <item>）</item>
      </candidateList>
      <explain>文本全半角错误。</explain>
      <paraID> FD52F61</paraID>
      <start>21</start>
      <end>22</end>
      <status>unmodified</status>
      <modifiedWord/>
      <trackRevisions>false</trackRevisions>
    </reviewItem>
    <reviewItem>
      <errorID>3d2cd717-36cd-4de4-85eb-2718a5721798</errorID>
      <errorWord>-</errorWord>
      <group>L1_Format</group>
      <groupName>格式问题</groupName>
      <ability>L2_HalfPunc</ability>
      <abilityName>全半角检查</abilityName>
      <candidateList>
        <item>－</item>
      </candidateList>
      <explain>文本全半角错误。</explain>
      <paraID> 87985A6</paraID>
      <start>4</start>
      <end>5</end>
      <status>unmodified</status>
      <modifiedWord/>
      <trackRevisions>false</trackRevisions>
    </reviewItem>
    <reviewItem>
      <errorID>f2715586-203b-4585-95f0-f6156d9ffd2d</errorID>
      <errorWord>-</errorWord>
      <group>L1_Format</group>
      <groupName>格式问题</groupName>
      <ability>L2_HalfPunc</ability>
      <abilityName>全半角检查</abilityName>
      <candidateList>
        <item>－</item>
      </candidateList>
      <explain>文本全半角错误。</explain>
      <paraID>63824026</paraID>
      <start>4</start>
      <end>5</end>
      <status>unmodified</status>
      <modifiedWord/>
      <trackRevisions>false</trackRevisions>
    </reviewItem>
    <reviewItem>
      <errorID>0b66ae3a-01f6-4491-a6ab-2a622738f8b9</errorID>
      <errorWord>-</errorWord>
      <group>L1_Format</group>
      <groupName>格式问题</groupName>
      <ability>L2_HalfPunc</ability>
      <abilityName>全半角检查</abilityName>
      <candidateList>
        <item>－</item>
      </candidateList>
      <explain>文本全半角错误。</explain>
      <paraID>7D827219</paraID>
      <start>7</start>
      <end>8</end>
      <status>unmodified</status>
      <modifiedWord/>
      <trackRevisions>false</trackRevisions>
    </reviewItem>
    <reviewItem>
      <errorID>4eef9823-d73a-4505-9cc8-397c31765a07</errorID>
      <errorWord>-</errorWord>
      <group>L1_Format</group>
      <groupName>格式问题</groupName>
      <ability>L2_HalfPunc</ability>
      <abilityName>全半角检查</abilityName>
      <candidateList>
        <item>－</item>
      </candidateList>
      <explain>文本全半角错误。</explain>
      <paraID>6BBE6F37</paraID>
      <start>7</start>
      <end>8</end>
      <status>unmodified</status>
      <modifiedWord/>
      <trackRevisions>false</trackRevisions>
    </reviewItem>
    <reviewItem>
      <errorID>cd8b92e9-edab-4842-9041-ba869b050ec0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20EC2A6B</paraID>
      <start>4</start>
      <end>6</end>
      <status>unmodified</status>
      <modifiedWord/>
      <trackRevisions>false</trackRevisions>
    </reviewItem>
    <reviewItem>
      <errorID>0428d1d6-94b8-4fc9-a9a9-68da2d4be67a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1826211B</paraID>
      <start>0</start>
      <end>2</end>
      <status>unmodified</status>
      <modifiedWord/>
      <trackRevisions>false</trackRevisions>
    </reviewItem>
    <reviewItem>
      <errorID>eaf69529-cfed-4d09-825a-a541bd4f35ef</errorID>
      <errorWord>-</errorWord>
      <group>L1_Format</group>
      <groupName>格式问题</groupName>
      <ability>L2_HalfPunc</ability>
      <abilityName>全半角检查</abilityName>
      <candidateList>
        <item>－</item>
      </candidateList>
      <explain>文本全半角错误。</explain>
      <paraID>76A1F21A</paraID>
      <start>4</start>
      <end>5</end>
      <status>unmodified</status>
      <modifiedWord/>
      <trackRevisions>false</trackRevisions>
    </reviewItem>
    <reviewItem>
      <errorID>95e20286-b265-4a41-b841-a13f6dbcec67</errorID>
      <errorWord>)</errorWord>
      <group>L1_Format</group>
      <groupName>格式问题</groupName>
      <ability>L2_HalfPunc</ability>
      <abilityName>全半角检查</abilityName>
      <candidateList>
        <item>）</item>
      </candidateList>
      <explain>文本全半角错误。</explain>
      <paraID>  832619</paraID>
      <start>10</start>
      <end>11</end>
      <status>unmodified</status>
      <modifiedWord/>
      <trackRevisions>false</trackRevisions>
    </reviewItem>
    <reviewItem>
      <errorID>ec0e0574-9107-421b-8f69-632314244218</errorID>
      <errorWord>-</errorWord>
      <group>L1_Format</group>
      <groupName>格式问题</groupName>
      <ability>L2_HalfPunc</ability>
      <abilityName>全半角检查</abilityName>
      <candidateList>
        <item>－</item>
      </candidateList>
      <explain>文本全半角错误。</explain>
      <paraID> 2F596FC</paraID>
      <start>4</start>
      <end>5</end>
      <status>unmodified</status>
      <modifiedWord/>
      <trackRevisions>false</trackRevisions>
    </reviewItem>
    <reviewItem>
      <errorID>ba6998c4-7c52-4786-8817-d45f3b6197a6</errorID>
      <errorWord>-</errorWord>
      <group>L1_Format</group>
      <groupName>格式问题</groupName>
      <ability>L2_HalfPunc</ability>
      <abilityName>全半角检查</abilityName>
      <candidateList>
        <item>－</item>
      </candidateList>
      <explain>文本全半角错误。</explain>
      <paraID>20BF91DF</paraID>
      <start>4</start>
      <end>5</end>
      <status>unmodified</status>
      <modifiedWord/>
      <trackRevisions>false</trackRevisions>
    </reviewItem>
    <reviewItem>
      <errorID>d14d70af-0ab0-403d-84cc-f71c627f6089</errorID>
      <errorWord>-</errorWord>
      <group>L1_Format</group>
      <groupName>格式问题</groupName>
      <ability>L2_HalfPunc</ability>
      <abilityName>全半角检查</abilityName>
      <candidateList>
        <item>－</item>
      </candidateList>
      <explain>文本全半角错误。</explain>
      <paraID>16689B4A</paraID>
      <start>7</start>
      <end>8</end>
      <status>unmodified</status>
      <modifiedWord/>
      <trackRevisions>false</trackRevisions>
    </reviewItem>
    <reviewItem>
      <errorID>280505dd-0ec7-4b94-965d-a8e6f130b9c3</errorID>
      <errorWord>-</errorWord>
      <group>L1_Format</group>
      <groupName>格式问题</groupName>
      <ability>L2_HalfPunc</ability>
      <abilityName>全半角检查</abilityName>
      <candidateList>
        <item>－</item>
      </candidateList>
      <explain>文本全半角错误。</explain>
      <paraID>6FEC62A8</paraID>
      <start>7</start>
      <end>8</end>
      <status>unmodified</status>
      <modifiedWord/>
      <trackRevisions>false</trackRevisions>
    </reviewItem>
    <reviewItem>
      <errorID>7ea8ca8c-83f0-4439-b249-e7ea099cfbf6</errorID>
      <errorWord>(</errorWord>
      <group>L1_Format</group>
      <groupName>格式问题</groupName>
      <ability>L2_HalfPunc</ability>
      <abilityName>全半角检查</abilityName>
      <candidateList>
        <item>（</item>
      </candidateList>
      <explain>文本全半角错误。</explain>
      <paraID>3610E33B</paraID>
      <start>16</start>
      <end>17</end>
      <status>unmodified</status>
      <modifiedWord/>
      <trackRevisions>false</trackRevisions>
    </reviewItem>
    <reviewItem>
      <errorID>b6a5798a-8a7b-4b05-b486-b8b7d522f1ef</errorID>
      <errorWord>)</errorWord>
      <group>L1_Format</group>
      <groupName>格式问题</groupName>
      <ability>L2_HalfPunc</ability>
      <abilityName>全半角检查</abilityName>
      <candidateList>
        <item>）</item>
      </candidateList>
      <explain>文本全半角错误。</explain>
      <paraID>3610E33B</paraID>
      <start>20</start>
      <end>21</end>
      <status>unmodified</status>
      <modifiedWord/>
      <trackRevisions>false</trackRevisions>
    </reviewItem>
    <reviewItem>
      <errorID>c5201791-5967-41d3-bf51-4bcd14bbe228</errorID>
      <errorWord>(</errorWord>
      <group>L1_Format</group>
      <groupName>格式问题</groupName>
      <ability>L2_HalfPunc</ability>
      <abilityName>全半角检查</abilityName>
      <candidateList>
        <item>（</item>
      </candidateList>
      <explain>文本全半角错误。</explain>
      <paraID>250C860B</paraID>
      <start>14</start>
      <end>15</end>
      <status>unmodified</status>
      <modifiedWord/>
      <trackRevisions>false</trackRevisions>
    </reviewItem>
    <reviewItem>
      <errorID>e0dcef25-a6f6-478a-999a-b5193ca919d5</errorID>
      <errorWord>)</errorWord>
      <group>L1_Format</group>
      <groupName>格式问题</groupName>
      <ability>L2_HalfPunc</ability>
      <abilityName>全半角检查</abilityName>
      <candidateList>
        <item>）</item>
      </candidateList>
      <explain>文本全半角错误。</explain>
      <paraID>250C860B</paraID>
      <start>19</start>
      <end>20</end>
      <status>unmodified</status>
      <modifiedWord/>
      <trackRevisions>false</trackRevisions>
    </reviewItem>
    <reviewItem>
      <errorID>7a5f0386-1553-478b-a244-e723d4b0d570</errorID>
      <errorWord>(</errorWord>
      <group>L1_Format</group>
      <groupName>格式问题</groupName>
      <ability>L2_HalfPunc</ability>
      <abilityName>全半角检查</abilityName>
      <candidateList>
        <item>（</item>
      </candidateList>
      <explain>文本全半角错误。</explain>
      <paraID>4196D240</paraID>
      <start>15</start>
      <end>16</end>
      <status>unmodified</status>
      <modifiedWord/>
      <trackRevisions>false</trackRevisions>
    </reviewItem>
    <reviewItem>
      <errorID>7e423cc3-23a8-4067-9c63-198d362756af</errorID>
      <errorWord>)</errorWord>
      <group>L1_Format</group>
      <groupName>格式问题</groupName>
      <ability>L2_HalfPunc</ability>
      <abilityName>全半角检查</abilityName>
      <candidateList>
        <item>）</item>
      </candidateList>
      <explain>文本全半角错误。</explain>
      <paraID>4196D240</paraID>
      <start>19</start>
      <end>20</end>
      <status>unmodified</status>
      <modifiedWord/>
      <trackRevisions>false</trackRevisions>
    </reviewItem>
    <reviewItem>
      <errorID>348e61fd-4005-4672-a0b0-ee66bb582ffa</errorID>
      <errorWord>(</errorWord>
      <group>L1_Format</group>
      <groupName>格式问题</groupName>
      <ability>L2_HalfPunc</ability>
      <abilityName>全半角检查</abilityName>
      <candidateList>
        <item>（</item>
      </candidateList>
      <explain>文本全半角错误。</explain>
      <paraID>6B19A4BD</paraID>
      <start>16</start>
      <end>17</end>
      <status>unmodified</status>
      <modifiedWord/>
      <trackRevisions>false</trackRevisions>
    </reviewItem>
    <reviewItem>
      <errorID>14c13417-bd53-493e-af99-16c09406764e</errorID>
      <errorWord>)</errorWord>
      <group>L1_Format</group>
      <groupName>格式问题</groupName>
      <ability>L2_HalfPunc</ability>
      <abilityName>全半角检查</abilityName>
      <candidateList>
        <item>）</item>
      </candidateList>
      <explain>文本全半角错误。</explain>
      <paraID>6B19A4BD</paraID>
      <start>20</start>
      <end>21</end>
      <status>unmodified</status>
      <modifiedWord/>
      <trackRevisions>false</trackRevisions>
    </reviewItem>
    <reviewItem>
      <errorID>bd7d0007-1e1c-460e-86b2-c727dc8f16ac</errorID>
      <errorWord>-</errorWord>
      <group>L1_Format</group>
      <groupName>格式问题</groupName>
      <ability>L2_HalfPunc</ability>
      <abilityName>全半角检查</abilityName>
      <candidateList>
        <item>－</item>
      </candidateList>
      <explain>文本全半角错误。</explain>
      <paraID>3A9D3165</paraID>
      <start>2</start>
      <end>3</end>
      <status>unmodified</status>
      <modifiedWord/>
      <trackRevisions>false</trackRevisions>
    </reviewItem>
    <reviewItem>
      <errorID>ba62403e-7167-4022-ae8c-1a25ddaf06c8</errorID>
      <errorWord>(</errorWord>
      <group>L1_Format</group>
      <groupName>格式问题</groupName>
      <ability>L2_HalfPunc</ability>
      <abilityName>全半角检查</abilityName>
      <candidateList>
        <item>（</item>
      </candidateList>
      <explain>文本全半角错误。</explain>
      <paraID>1D3377B7</paraID>
      <start>13</start>
      <end>14</end>
      <status>unmodified</status>
      <modifiedWord/>
      <trackRevisions>false</trackRevisions>
    </reviewItem>
    <reviewItem>
      <errorID>1eed8b34-615d-413f-9d86-b05a6d6246ef</errorID>
      <errorWord>)</errorWord>
      <group>L1_Format</group>
      <groupName>格式问题</groupName>
      <ability>L2_HalfPunc</ability>
      <abilityName>全半角检查</abilityName>
      <candidateList>
        <item>）</item>
      </candidateList>
      <explain>文本全半角错误。</explain>
      <paraID>1D3377B7</paraID>
      <start>18</start>
      <end>19</end>
      <status>unmodified</status>
      <modifiedWord/>
      <trackRevisions>false</trackRevisions>
    </reviewItem>
    <reviewItem>
      <errorID>9740cf69-c700-445f-90a8-d88eb4dc059e</errorID>
      <errorWord>-</errorWord>
      <group>L1_Format</group>
      <groupName>格式问题</groupName>
      <ability>L2_HalfPunc</ability>
      <abilityName>全半角检查</abilityName>
      <candidateList>
        <item>－</item>
      </candidateList>
      <explain>文本全半角错误。</explain>
      <paraID>22C48D36</paraID>
      <start>4</start>
      <end>5</end>
      <status>unmodified</status>
      <modifiedWord/>
      <trackRevisions>false</trackRevisions>
    </reviewItem>
    <reviewItem>
      <errorID>f1188182-c503-4263-aa20-2673182eca21</errorID>
      <errorWord>(</errorWord>
      <group>L1_Format</group>
      <groupName>格式问题</groupName>
      <ability>L2_HalfPunc</ability>
      <abilityName>全半角检查</abilityName>
      <candidateList>
        <item>（</item>
      </candidateList>
      <explain>文本全半角错误。</explain>
      <paraID>22C48D36</paraID>
      <start>10</start>
      <end>11</end>
      <status>unmodified</status>
      <modifiedWord/>
      <trackRevisions>false</trackRevisions>
    </reviewItem>
    <reviewItem>
      <errorID>13ffe609-0154-40c2-b7ab-a475ea4499e8</errorID>
      <errorWord>)</errorWord>
      <group>L1_Format</group>
      <groupName>格式问题</groupName>
      <ability>L2_HalfPunc</ability>
      <abilityName>全半角检查</abilityName>
      <candidateList>
        <item>）</item>
      </candidateList>
      <explain>文本全半角错误。</explain>
      <paraID>22C48D36</paraID>
      <start>15</start>
      <end>16</end>
      <status>unmodified</status>
      <modifiedWord/>
      <trackRevisions>false</trackRevisions>
    </reviewItem>
    <reviewItem>
      <errorID>5632d91a-8341-40d7-baec-af70a68cb77a</errorID>
      <errorWord>-</errorWord>
      <group>L1_Format</group>
      <groupName>格式问题</groupName>
      <ability>L2_HalfPunc</ability>
      <abilityName>全半角检查</abilityName>
      <candidateList>
        <item>－</item>
      </candidateList>
      <explain>文本全半角错误。</explain>
      <paraID>500CB5F5</paraID>
      <start>4</start>
      <end>5</end>
      <status>unmodified</status>
      <modifiedWord/>
      <trackRevisions>false</trackRevisions>
    </reviewItem>
    <reviewItem>
      <errorID>42861b2e-ebb7-4c75-ad00-5d891366c722</errorID>
      <errorWord>(</errorWord>
      <group>L1_Format</group>
      <groupName>格式问题</groupName>
      <ability>L2_HalfPunc</ability>
      <abilityName>全半角检查</abilityName>
      <candidateList>
        <item>（</item>
      </candidateList>
      <explain>文本全半角错误。</explain>
      <paraID>500CB5F5</paraID>
      <start>10</start>
      <end>11</end>
      <status>unmodified</status>
      <modifiedWord/>
      <trackRevisions>false</trackRevisions>
    </reviewItem>
    <reviewItem>
      <errorID>3590981c-54ab-4a22-a24a-2bad21b13303</errorID>
      <errorWord>)</errorWord>
      <group>L1_Format</group>
      <groupName>格式问题</groupName>
      <ability>L2_HalfPunc</ability>
      <abilityName>全半角检查</abilityName>
      <candidateList>
        <item>）</item>
      </candidateList>
      <explain>文本全半角错误。</explain>
      <paraID>500CB5F5</paraID>
      <start>15</start>
      <end>16</end>
      <status>unmodified</status>
      <modifiedWord/>
      <trackRevisions>false</trackRevisions>
    </reviewItem>
    <reviewItem>
      <errorID>68561a54-6ce9-4fd1-b3cb-e461b9facac2</errorID>
      <errorWord>-</errorWord>
      <group>L1_Format</group>
      <groupName>格式问题</groupName>
      <ability>L2_HalfPunc</ability>
      <abilityName>全半角检查</abilityName>
      <candidateList>
        <item>－</item>
      </candidateList>
      <explain>文本全半角错误。</explain>
      <paraID>599BB1B8</paraID>
      <start>4</start>
      <end>5</end>
      <status>unmodified</status>
      <modifiedWord/>
      <trackRevisions>false</trackRevisions>
    </reviewItem>
    <reviewItem>
      <errorID>3d3994b1-ff9b-4e70-b10e-8c98dfd82e9a</errorID>
      <errorWord>-</errorWord>
      <group>L1_Format</group>
      <groupName>格式问题</groupName>
      <ability>L2_HalfPunc</ability>
      <abilityName>全半角检查</abilityName>
      <candidateList>
        <item>－</item>
      </candidateList>
      <explain>文本全半角错误。</explain>
      <paraID> 3857DD0</paraID>
      <start>4</start>
      <end>5</end>
      <status>unmodified</status>
      <modifiedWord/>
      <trackRevisions>false</trackRevisions>
    </reviewItem>
    <reviewItem>
      <errorID>fc4c8e43-9411-4923-9d41-12ddc393e190</errorID>
      <errorWord>-</errorWord>
      <group>L1_Format</group>
      <groupName>格式问题</groupName>
      <ability>L2_HalfPunc</ability>
      <abilityName>全半角检查</abilityName>
      <candidateList>
        <item>－</item>
      </candidateList>
      <explain>文本全半角错误。</explain>
      <paraID>  3789DA</paraID>
      <start>7</start>
      <end>8</end>
      <status>unmodified</status>
      <modifiedWord/>
      <trackRevisions>false</trackRevisions>
    </reviewItem>
    <reviewItem>
      <errorID>d9a0101e-ab9f-485e-85fe-752346ec214b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740A201</paraID>
      <start>4</start>
      <end>6</end>
      <status>unmodified</status>
      <modifiedWord/>
      <trackRevisions>false</trackRevisions>
    </reviewItem>
    <reviewItem>
      <errorID>5b266c0d-e2f1-4292-b4cd-bc01a8f6dd4a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7FA0164F</paraID>
      <start>0</start>
      <end>2</end>
      <status>unmodified</status>
      <modifiedWord/>
      <trackRevisions>false</trackRevisions>
    </reviewItem>
    <reviewItem>
      <errorID>69330d2f-3cc9-4c1d-bfaa-091f155daf16</errorID>
      <errorWord>-</errorWord>
      <group>L1_Format</group>
      <groupName>格式问题</groupName>
      <ability>L2_HalfPunc</ability>
      <abilityName>全半角检查</abilityName>
      <candidateList>
        <item>－</item>
      </candidateList>
      <explain>文本全半角错误。</explain>
      <paraID>633E539B</paraID>
      <start>4</start>
      <end>5</end>
      <status>unmodified</status>
      <modifiedWord/>
      <trackRevisions>false</trackRevisions>
    </reviewItem>
    <reviewItem>
      <errorID>bd9e0f8d-9097-4b9c-b1e9-a36914528b24</errorID>
      <errorWord>)</errorWord>
      <group>L1_Format</group>
      <groupName>格式问题</groupName>
      <ability>L2_HalfPunc</ability>
      <abilityName>全半角检查</abilityName>
      <candidateList>
        <item>）</item>
      </candidateList>
      <explain>文本全半角错误。</explain>
      <paraID>5A1F3AE2</paraID>
      <start>10</start>
      <end>11</end>
      <status>unmodified</status>
      <modifiedWord/>
      <trackRevisions>false</trackRevisions>
    </reviewItem>
    <reviewItem>
      <errorID>16a8948b-c0e0-470c-8c66-f898d7181b3e</errorID>
      <errorWord>-</errorWord>
      <group>L1_Format</group>
      <groupName>格式问题</groupName>
      <ability>L2_HalfPunc</ability>
      <abilityName>全半角检查</abilityName>
      <candidateList>
        <item>－</item>
      </candidateList>
      <explain>文本全半角错误。</explain>
      <paraID>6A7B9DD2</paraID>
      <start>4</start>
      <end>5</end>
      <status>unmodified</status>
      <modifiedWord/>
      <trackRevisions>false</trackRevisions>
    </reviewItem>
    <reviewItem>
      <errorID>d57aa45a-cd34-4b2a-9e87-99279fbeba32</errorID>
      <errorWord>-</errorWord>
      <group>L1_Format</group>
      <groupName>格式问题</groupName>
      <ability>L2_HalfPunc</ability>
      <abilityName>全半角检查</abilityName>
      <candidateList>
        <item>－</item>
      </candidateList>
      <explain>文本全半角错误。</explain>
      <paraID>7B437C15</paraID>
      <start>7</start>
      <end>8</end>
      <status>unmodified</status>
      <modifiedWord/>
      <trackRevisions>false</trackRevisions>
    </reviewItem>
    <reviewItem>
      <errorID>7f07fe2d-18ba-4281-8f46-644f65470b62</errorID>
      <errorWord>(</errorWord>
      <group>L1_Format</group>
      <groupName>格式问题</groupName>
      <ability>L2_HalfPunc</ability>
      <abilityName>全半角检查</abilityName>
      <candidateList>
        <item>（</item>
      </candidateList>
      <explain>文本全半角错误。</explain>
      <paraID>6FE736D4</paraID>
      <start>13</start>
      <end>14</end>
      <status>unmodified</status>
      <modifiedWord/>
      <trackRevisions>false</trackRevisions>
    </reviewItem>
    <reviewItem>
      <errorID>dfffd41b-c53b-4054-a970-10a702d90e80</errorID>
      <errorWord>)</errorWord>
      <group>L1_Format</group>
      <groupName>格式问题</groupName>
      <ability>L2_HalfPunc</ability>
      <abilityName>全半角检查</abilityName>
      <candidateList>
        <item>）</item>
      </candidateList>
      <explain>文本全半角错误。</explain>
      <paraID>6FE736D4</paraID>
      <start>18</start>
      <end>19</end>
      <status>unmodified</status>
      <modifiedWord/>
      <trackRevisions>false</trackRevisions>
    </reviewItem>
    <reviewItem>
      <errorID>9310d593-cf6c-431b-921c-6890ba57701b</errorID>
      <errorWord>-</errorWord>
      <group>L1_Format</group>
      <groupName>格式问题</groupName>
      <ability>L2_HalfPunc</ability>
      <abilityName>全半角检查</abilityName>
      <candidateList>
        <item>－</item>
      </candidateList>
      <explain>文本全半角错误。</explain>
      <paraID>2911C8B9</paraID>
      <start>4</start>
      <end>5</end>
      <status>unmodified</status>
      <modifiedWord/>
      <trackRevisions>false</trackRevisions>
    </reviewItem>
    <reviewItem>
      <errorID>fadc0bb7-bf55-4461-8e8b-41c31b59ad37</errorID>
      <errorWord>(</errorWord>
      <group>L1_Format</group>
      <groupName>格式问题</groupName>
      <ability>L2_HalfPunc</ability>
      <abilityName>全半角检查</abilityName>
      <candidateList>
        <item>（</item>
      </candidateList>
      <explain>文本全半角错误。</explain>
      <paraID>2911C8B9</paraID>
      <start>10</start>
      <end>11</end>
      <status>unmodified</status>
      <modifiedWord/>
      <trackRevisions>false</trackRevisions>
    </reviewItem>
    <reviewItem>
      <errorID>334cb190-5d82-4981-a539-ab5f19f6328e</errorID>
      <errorWord>)</errorWord>
      <group>L1_Format</group>
      <groupName>格式问题</groupName>
      <ability>L2_HalfPunc</ability>
      <abilityName>全半角检查</abilityName>
      <candidateList>
        <item>）</item>
      </candidateList>
      <explain>文本全半角错误。</explain>
      <paraID>2911C8B9</paraID>
      <start>15</start>
      <end>16</end>
      <status>unmodified</status>
      <modifiedWord/>
      <trackRevisions>false</trackRevisions>
    </reviewItem>
    <reviewItem>
      <errorID>3692aa6a-ade9-4fc5-be0e-ddc49a34d9f6</errorID>
      <errorWord>-</errorWord>
      <group>L1_Format</group>
      <groupName>格式问题</groupName>
      <ability>L2_HalfPunc</ability>
      <abilityName>全半角检查</abilityName>
      <candidateList>
        <item>－</item>
      </candidateList>
      <explain>文本全半角错误。</explain>
      <paraID>510EF9B3</paraID>
      <start>4</start>
      <end>5</end>
      <status>unmodified</status>
      <modifiedWord/>
      <trackRevisions>false</trackRevisions>
    </reviewItem>
    <reviewItem>
      <errorID>5cf8dc2b-62e9-4b4f-b243-3a892bcf2ff1</errorID>
      <errorWord>(</errorWord>
      <group>L1_Format</group>
      <groupName>格式问题</groupName>
      <ability>L2_HalfPunc</ability>
      <abilityName>全半角检查</abilityName>
      <candidateList>
        <item>（</item>
      </candidateList>
      <explain>文本全半角错误。</explain>
      <paraID>510EF9B3</paraID>
      <start>10</start>
      <end>11</end>
      <status>unmodified</status>
      <modifiedWord/>
      <trackRevisions>false</trackRevisions>
    </reviewItem>
    <reviewItem>
      <errorID>5f343418-6bf0-4d8a-88a4-bb93bc29dbbe</errorID>
      <errorWord>)</errorWord>
      <group>L1_Format</group>
      <groupName>格式问题</groupName>
      <ability>L2_HalfPunc</ability>
      <abilityName>全半角检查</abilityName>
      <candidateList>
        <item>）</item>
      </candidateList>
      <explain>文本全半角错误。</explain>
      <paraID>510EF9B3</paraID>
      <start>15</start>
      <end>16</end>
      <status>unmodified</status>
      <modifiedWord/>
      <trackRevisions>false</trackRevisions>
    </reviewItem>
    <reviewItem>
      <errorID>b1617155-e356-4723-990d-1eade7e3b133</errorID>
      <errorWord>-</errorWord>
      <group>L1_Format</group>
      <groupName>格式问题</groupName>
      <ability>L2_HalfPunc</ability>
      <abilityName>全半角检查</abilityName>
      <candidateList>
        <item>－</item>
      </candidateList>
      <explain>文本全半角错误。</explain>
      <paraID>1C81FEF3</paraID>
      <start>4</start>
      <end>5</end>
      <status>unmodified</status>
      <modifiedWord/>
      <trackRevisions>false</trackRevisions>
    </reviewItem>
    <reviewItem>
      <errorID>490fef3f-8728-46f2-abc4-a484ead4af10</errorID>
      <errorWord>-</errorWord>
      <group>L1_Format</group>
      <groupName>格式问题</groupName>
      <ability>L2_HalfPunc</ability>
      <abilityName>全半角检查</abilityName>
      <candidateList>
        <item>－</item>
      </candidateList>
      <explain>文本全半角错误。</explain>
      <paraID>657D63F1</paraID>
      <start>4</start>
      <end>5</end>
      <status>unmodified</status>
      <modifiedWord/>
      <trackRevisions>false</trackRevisions>
    </reviewItem>
    <reviewItem>
      <errorID>bcab50f6-b3ee-4951-842a-d9953be523fb</errorID>
      <errorWord>-</errorWord>
      <group>L1_Format</group>
      <groupName>格式问题</groupName>
      <ability>L2_HalfPunc</ability>
      <abilityName>全半角检查</abilityName>
      <candidateList>
        <item>－</item>
      </candidateList>
      <explain>文本全半角错误。</explain>
      <paraID>5CD8ABFD</paraID>
      <start>7</start>
      <end>8</end>
      <status>unmodified</status>
      <modifiedWord/>
      <trackRevisions>false</trackRevisions>
    </reviewItem>
    <reviewItem>
      <errorID>09a4b3b7-a87e-476b-a247-6aed2f06e43e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778BD3F5</paraID>
      <start>4</start>
      <end>6</end>
      <status>unmodified</status>
      <modifiedWord/>
      <trackRevisions>false</trackRevisions>
    </reviewItem>
    <reviewItem>
      <errorID>67da39e0-ac41-43d8-924b-b2ae8296480b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361E497A</paraID>
      <start>0</start>
      <end>2</end>
      <status>unmodified</status>
      <modifiedWord/>
      <trackRevisions>false</trackRevisions>
    </reviewItem>
    <reviewItem>
      <errorID>da2cdc3a-9be3-44b5-be68-7bd18e160168</errorID>
      <errorWord>-</errorWord>
      <group>L1_Format</group>
      <groupName>格式问题</groupName>
      <ability>L2_HalfPunc</ability>
      <abilityName>全半角检查</abilityName>
      <candidateList>
        <item>－</item>
      </candidateList>
      <explain>文本全半角错误。</explain>
      <paraID>6FCCA953</paraID>
      <start>4</start>
      <end>5</end>
      <status>unmodified</status>
      <modifiedWord/>
      <trackRevisions>false</trackRevisions>
    </reviewItem>
    <reviewItem>
      <errorID>66d1cda6-1fbc-4149-bf62-0b641d86b56b</errorID>
      <errorWord>-</errorWord>
      <group>L1_Format</group>
      <groupName>格式问题</groupName>
      <ability>L2_HalfPunc</ability>
      <abilityName>全半角检查</abilityName>
      <candidateList>
        <item>－</item>
      </candidateList>
      <explain>文本全半角错误。</explain>
      <paraID>395AD2A3</paraID>
      <start>4</start>
      <end>5</end>
      <status>unmodified</status>
      <modifiedWord/>
      <trackRevisions>false</trackRevisions>
    </reviewItem>
    <reviewItem>
      <errorID>2c77de82-562b-4442-8b38-c328b4a21d3e</errorID>
      <errorWord>-</errorWord>
      <group>L1_Format</group>
      <groupName>格式问题</groupName>
      <ability>L2_HalfPunc</ability>
      <abilityName>全半角检查</abilityName>
      <candidateList>
        <item>－</item>
      </candidateList>
      <explain>文本全半角错误。</explain>
      <paraID>4D6F4D33</paraID>
      <start>4</start>
      <end>5</end>
      <status>unmodified</status>
      <modifiedWord/>
      <trackRevisions>false</trackRevisions>
    </reviewItem>
    <reviewItem>
      <errorID>dd06c6ac-c8d5-4ec3-8385-6fb4685e4e19</errorID>
      <errorWord>)</errorWord>
      <group>L1_Format</group>
      <groupName>格式问题</groupName>
      <ability>L2_HalfPunc</ability>
      <abilityName>全半角检查</abilityName>
      <candidateList>
        <item>）</item>
      </candidateList>
      <explain>文本全半角错误。</explain>
      <paraID>5C7E654F</paraID>
      <start>50</start>
      <end>51</end>
      <status>unmodified</status>
      <modifiedWord/>
      <trackRevisions>false</trackRevisions>
    </reviewItem>
    <reviewItem>
      <errorID>aeaefcce-252d-4a53-a20a-6d643c6f2d55</errorID>
      <errorWord>-</errorWord>
      <group>L1_Format</group>
      <groupName>格式问题</groupName>
      <ability>L2_HalfPunc</ability>
      <abilityName>全半角检查</abilityName>
      <candidateList>
        <item>－</item>
      </candidateList>
      <explain>文本全半角错误。</explain>
      <paraID>51BC0F11</paraID>
      <start>7</start>
      <end>8</end>
      <status>unmodified</status>
      <modifiedWord/>
      <trackRevisions>false</trackRevisions>
    </reviewItem>
    <reviewItem>
      <errorID>f79bb3ba-212b-419b-8c89-5dd0b5c27f48</errorID>
      <errorWord>;</errorWord>
      <group>L1_Format</group>
      <groupName>格式问题</groupName>
      <ability>L2_HalfPunc</ability>
      <abilityName>全半角检查</abilityName>
      <candidateList>
        <item>；</item>
      </candidateList>
      <explain>文本全半角错误。</explain>
      <paraID>50793B7D</paraID>
      <start>10</start>
      <end>11</end>
      <status>unmodified</status>
      <modifiedWord/>
      <trackRevisions>false</trackRevisions>
    </reviewItem>
    <reviewItem>
      <errorID>daed3bcc-276b-4145-8f75-aa3384dcba29</errorID>
      <errorWord>(</errorWord>
      <group>L1_Format</group>
      <groupName>格式问题</groupName>
      <ability>L2_HalfPunc</ability>
      <abilityName>全半角检查</abilityName>
      <candidateList>
        <item>（</item>
      </candidateList>
      <explain>文本全半角错误。</explain>
      <paraID>7F8D59E2</paraID>
      <start>13</start>
      <end>14</end>
      <status>unmodified</status>
      <modifiedWord/>
      <trackRevisions>false</trackRevisions>
    </reviewItem>
    <reviewItem>
      <errorID>6aed3079-dbbb-429a-89ee-350b3ac8bacf</errorID>
      <errorWord>)</errorWord>
      <group>L1_Format</group>
      <groupName>格式问题</groupName>
      <ability>L2_HalfPunc</ability>
      <abilityName>全半角检查</abilityName>
      <candidateList>
        <item>）</item>
      </candidateList>
      <explain>文本全半角错误。</explain>
      <paraID>7F8D59E2</paraID>
      <start>18</start>
      <end>19</end>
      <status>unmodified</status>
      <modifiedWord/>
      <trackRevisions>false</trackRevisions>
    </reviewItem>
    <reviewItem>
      <errorID>fe9b0ea5-8f3a-4ca9-ad51-a30a03dac0f4</errorID>
      <errorWord>-</errorWord>
      <group>L1_Format</group>
      <groupName>格式问题</groupName>
      <ability>L2_HalfPunc</ability>
      <abilityName>全半角检查</abilityName>
      <candidateList>
        <item>－</item>
      </candidateList>
      <explain>文本全半角错误。</explain>
      <paraID>1927F2A4</paraID>
      <start>4</start>
      <end>5</end>
      <status>unmodified</status>
      <modifiedWord/>
      <trackRevisions>false</trackRevisions>
    </reviewItem>
    <reviewItem>
      <errorID>ac13d3f3-2f9b-459c-9e9b-9956620992f3</errorID>
      <errorWord>(</errorWord>
      <group>L1_Format</group>
      <groupName>格式问题</groupName>
      <ability>L2_HalfPunc</ability>
      <abilityName>全半角检查</abilityName>
      <candidateList>
        <item>（</item>
      </candidateList>
      <explain>文本全半角错误。</explain>
      <paraID>1927F2A4</paraID>
      <start>10</start>
      <end>11</end>
      <status>unmodified</status>
      <modifiedWord/>
      <trackRevisions>false</trackRevisions>
    </reviewItem>
    <reviewItem>
      <errorID>8252e4c6-75af-42c9-bd69-4606d5f145e7</errorID>
      <errorWord>)</errorWord>
      <group>L1_Format</group>
      <groupName>格式问题</groupName>
      <ability>L2_HalfPunc</ability>
      <abilityName>全半角检查</abilityName>
      <candidateList>
        <item>）</item>
      </candidateList>
      <explain>文本全半角错误。</explain>
      <paraID>1927F2A4</paraID>
      <start>15</start>
      <end>16</end>
      <status>unmodified</status>
      <modifiedWord/>
      <trackRevisions>false</trackRevisions>
    </reviewItem>
    <reviewItem>
      <errorID>9dfe8abc-3f9b-4a72-a3b6-a76ef9855991</errorID>
      <errorWord>-</errorWord>
      <group>L1_Format</group>
      <groupName>格式问题</groupName>
      <ability>L2_HalfPunc</ability>
      <abilityName>全半角检查</abilityName>
      <candidateList>
        <item>－</item>
      </candidateList>
      <explain>文本全半角错误。</explain>
      <paraID> E78F749</paraID>
      <start>4</start>
      <end>5</end>
      <status>unmodified</status>
      <modifiedWord/>
      <trackRevisions>false</trackRevisions>
    </reviewItem>
    <reviewItem>
      <errorID>ce731513-9c4c-45c3-a196-32a479ad5b7e</errorID>
      <errorWord>(</errorWord>
      <group>L1_Format</group>
      <groupName>格式问题</groupName>
      <ability>L2_HalfPunc</ability>
      <abilityName>全半角检查</abilityName>
      <candidateList>
        <item>（</item>
      </candidateList>
      <explain>文本全半角错误。</explain>
      <paraID> E78F749</paraID>
      <start>10</start>
      <end>11</end>
      <status>unmodified</status>
      <modifiedWord/>
      <trackRevisions>false</trackRevisions>
    </reviewItem>
    <reviewItem>
      <errorID>a3961944-a836-4fb5-aa8f-397c10731a0c</errorID>
      <errorWord>)</errorWord>
      <group>L1_Format</group>
      <groupName>格式问题</groupName>
      <ability>L2_HalfPunc</ability>
      <abilityName>全半角检查</abilityName>
      <candidateList>
        <item>）</item>
      </candidateList>
      <explain>文本全半角错误。</explain>
      <paraID> E78F749</paraID>
      <start>15</start>
      <end>16</end>
      <status>unmodified</status>
      <modifiedWord/>
      <trackRevisions>false</trackRevisions>
    </reviewItem>
    <reviewItem>
      <errorID>81a8c778-ebee-417a-9e52-e45dbe82feee</errorID>
      <errorWord>-</errorWord>
      <group>L1_Format</group>
      <groupName>格式问题</groupName>
      <ability>L2_HalfPunc</ability>
      <abilityName>全半角检查</abilityName>
      <candidateList>
        <item>－</item>
      </candidateList>
      <explain>文本全半角错误。</explain>
      <paraID> 2851FF1</paraID>
      <start>4</start>
      <end>5</end>
      <status>unmodified</status>
      <modifiedWord/>
      <trackRevisions>false</trackRevisions>
    </reviewItem>
    <reviewItem>
      <errorID>52157379-f3ba-4c24-ad5d-38f267242565</errorID>
      <errorWord>-</errorWord>
      <group>L1_Format</group>
      <groupName>格式问题</groupName>
      <ability>L2_HalfPunc</ability>
      <abilityName>全半角检查</abilityName>
      <candidateList>
        <item>－</item>
      </candidateList>
      <explain>文本全半角错误。</explain>
      <paraID>4E535105</paraID>
      <start>4</start>
      <end>5</end>
      <status>unmodified</status>
      <modifiedWord/>
      <trackRevisions>false</trackRevisions>
    </reviewItem>
    <reviewItem>
      <errorID>01fcf87d-13dd-4032-9130-2482a964eb06</errorID>
      <errorWord>-</errorWord>
      <group>L1_Format</group>
      <groupName>格式问题</groupName>
      <ability>L2_HalfPunc</ability>
      <abilityName>全半角检查</abilityName>
      <candidateList>
        <item>－</item>
      </candidateList>
      <explain>文本全半角错误。</explain>
      <paraID>4B50D502</paraID>
      <start>4</start>
      <end>5</end>
      <status>unmodified</status>
      <modifiedWord/>
      <trackRevisions>false</trackRevisions>
    </reviewItem>
    <reviewItem>
      <errorID>cc41ecb3-9df1-44a6-8600-ffbd15629588</errorID>
      <errorWord>-</errorWord>
      <group>L1_Format</group>
      <groupName>格式问题</groupName>
      <ability>L2_HalfPunc</ability>
      <abilityName>全半角检查</abilityName>
      <candidateList>
        <item>－</item>
      </candidateList>
      <explain>文本全半角错误。</explain>
      <paraID> 8ED4AC9</paraID>
      <start>7</start>
      <end>8</end>
      <status>unmodified</status>
      <modifiedWord/>
      <trackRevisions>false</trackRevisions>
    </reviewItem>
    <reviewItem>
      <errorID>77f9cd92-969e-48c1-9bea-b1a1d6d1853a</errorID>
      <errorWord>-</errorWord>
      <group>L1_Format</group>
      <groupName>格式问题</groupName>
      <ability>L2_HalfPunc</ability>
      <abilityName>全半角检查</abilityName>
      <candidateList>
        <item>－</item>
      </candidateList>
      <explain>文本全半角错误。</explain>
      <paraID>165791B0</paraID>
      <start>7</start>
      <end>8</end>
      <status>unmodified</status>
      <modifiedWord/>
      <trackRevisions>false</trackRevisions>
    </reviewItem>
    <reviewItem>
      <errorID>9dfd38f7-8c3b-4a94-aa50-42e3938e478a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76A9705C</paraID>
      <start>4</start>
      <end>6</end>
      <status>unmodified</status>
      <modifiedWord/>
      <trackRevisions>false</trackRevisions>
    </reviewItem>
    <reviewItem>
      <errorID>6ee732c8-dc68-4828-9090-aabc7220db21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1381B6EF</paraID>
      <start>0</start>
      <end>2</end>
      <status>unmodified</status>
      <modifiedWord/>
      <trackRevisions>false</trackRevisions>
    </reviewItem>
    <reviewItem>
      <errorID>59c40477-0daa-49b1-a538-e459ceb8a9be</errorID>
      <errorWord>-</errorWord>
      <group>L1_Format</group>
      <groupName>格式问题</groupName>
      <ability>L2_HalfPunc</ability>
      <abilityName>全半角检查</abilityName>
      <candidateList>
        <item>－</item>
      </candidateList>
      <explain>文本全半角错误。</explain>
      <paraID> 5249753</paraID>
      <start>4</start>
      <end>5</end>
      <status>unmodified</status>
      <modifiedWord/>
      <trackRevisions>false</trackRevisions>
    </reviewItem>
    <reviewItem>
      <errorID>77fbeb03-a239-45f8-b5a6-ab47d967bc57</errorID>
      <errorWord>)</errorWord>
      <group>L1_Format</group>
      <groupName>格式问题</groupName>
      <ability>L2_HalfPunc</ability>
      <abilityName>全半角检查</abilityName>
      <candidateList>
        <item>）</item>
      </candidateList>
      <explain>文本全半角错误。</explain>
      <paraID> 994B83B</paraID>
      <start>10</start>
      <end>11</end>
      <status>unmodified</status>
      <modifiedWord/>
      <trackRevisions>false</trackRevisions>
    </reviewItem>
    <reviewItem>
      <errorID>57c23026-b79c-4079-a151-575a6815ad8f</errorID>
      <errorWord>-</errorWord>
      <group>L1_Format</group>
      <groupName>格式问题</groupName>
      <ability>L2_HalfPunc</ability>
      <abilityName>全半角检查</abilityName>
      <candidateList>
        <item>－</item>
      </candidateList>
      <explain>文本全半角错误。</explain>
      <paraID>30BE7293</paraID>
      <start>4</start>
      <end>5</end>
      <status>unmodified</status>
      <modifiedWord/>
      <trackRevisions>false</trackRevisions>
    </reviewItem>
    <reviewItem>
      <errorID>427bae85-d99a-4e20-826b-7d9467c44caa</errorID>
      <errorWord>(</errorWord>
      <group>L1_Format</group>
      <groupName>格式问题</groupName>
      <ability>L2_HalfPunc</ability>
      <abilityName>全半角检查</abilityName>
      <candidateList>
        <item>（</item>
      </candidateList>
      <explain>文本全半角错误。</explain>
      <paraID>4769594E</paraID>
      <start>13</start>
      <end>14</end>
      <status>unmodified</status>
      <modifiedWord/>
      <trackRevisions>false</trackRevisions>
    </reviewItem>
    <reviewItem>
      <errorID>5f246dd2-035d-4f64-85d3-16435d57fa0b</errorID>
      <errorWord>)</errorWord>
      <group>L1_Format</group>
      <groupName>格式问题</groupName>
      <ability>L2_HalfPunc</ability>
      <abilityName>全半角检查</abilityName>
      <candidateList>
        <item>）</item>
      </candidateList>
      <explain>文本全半角错误。</explain>
      <paraID>4769594E</paraID>
      <start>18</start>
      <end>19</end>
      <status>unmodified</status>
      <modifiedWord/>
      <trackRevisions>false</trackRevisions>
    </reviewItem>
    <reviewItem>
      <errorID>7e712a72-f2f7-4901-9bb0-93072e46dd19</errorID>
      <errorWord>-</errorWord>
      <group>L1_Format</group>
      <groupName>格式问题</groupName>
      <ability>L2_HalfPunc</ability>
      <abilityName>全半角检查</abilityName>
      <candidateList>
        <item>－</item>
      </candidateList>
      <explain>文本全半角错误。</explain>
      <paraID> 6474B69</paraID>
      <start>4</start>
      <end>5</end>
      <status>unmodified</status>
      <modifiedWord/>
      <trackRevisions>false</trackRevisions>
    </reviewItem>
    <reviewItem>
      <errorID>8f4f8323-4382-4127-b3c3-acdec81cc67a</errorID>
      <errorWord>-</errorWord>
      <group>L1_Format</group>
      <groupName>格式问题</groupName>
      <ability>L2_HalfPunc</ability>
      <abilityName>全半角检查</abilityName>
      <candidateList>
        <item>－</item>
      </candidateList>
      <explain>文本全半角错误。</explain>
      <paraID> 7979469</paraID>
      <start>4</start>
      <end>5</end>
      <status>unmodified</status>
      <modifiedWord/>
      <trackRevisions>false</trackRevisions>
    </reviewItem>
    <reviewItem>
      <errorID>4428a946-8d84-4874-ba09-44f32034d295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CF7CB1C</paraID>
      <start>4</start>
      <end>6</end>
      <status>unmodified</status>
      <modifiedWord/>
      <trackRevisions>false</trackRevisions>
    </reviewItem>
    <reviewItem>
      <errorID>577c4e62-4770-478c-a592-b36064fc6b10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D3A9BED</paraID>
      <start>0</start>
      <end>2</end>
      <status>unmodified</status>
      <modifiedWord/>
      <trackRevisions>false</trackRevisions>
    </reviewItem>
    <reviewItem>
      <errorID>5ebe68ff-7fee-41a7-89f1-d723013896fb</errorID>
      <errorWord>)</errorWord>
      <group>L1_Format</group>
      <groupName>格式问题</groupName>
      <ability>L2_HalfPunc</ability>
      <abilityName>全半角检查</abilityName>
      <candidateList>
        <item>）</item>
      </candidateList>
      <explain>文本全半角错误。</explain>
      <paraID> 151EE6A</paraID>
      <start>24</start>
      <end>25</end>
      <status>unmodified</status>
      <modifiedWord/>
      <trackRevisions>false</trackRevisions>
    </reviewItem>
    <reviewItem>
      <errorID>e6a41e6f-dab1-47e3-98e7-dd636e6b273a</errorID>
      <errorWord>，</errorWord>
      <group>L1_Word</group>
      <groupName>字词问题</groupName>
      <ability>L2_Typo</ability>
      <abilityName>字词错误</abilityName>
      <candidateList>
        <item>，具</item>
      </candidateList>
      <explain/>
      <paraID>50A22CD5</paraID>
      <start>100</start>
      <end>101</end>
      <status>unmodified</status>
      <modifiedWord/>
      <trackRevisions>false</trackRevisions>
    </reviewItem>
    <reviewItem>
      <errorID>fb993b44-3260-4ded-b433-fdbe9f75bccb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50A22CD5</paraID>
      <start>127</start>
      <end>128</end>
      <status>unmodified</status>
      <modifiedWord/>
      <trackRevisions>false</trackRevisions>
    </reviewItem>
    <reviewItem>
      <errorID>bb0ea9aa-31eb-4557-bd54-2a2d018c0ddf</errorID>
      <errorWord>模版</errorWord>
      <group>L1_Word</group>
      <groupName>字词问题</groupName>
      <ability>L2_Typo</ability>
      <abilityName>字词错误</abilityName>
      <candidateList>
        <item>模板</item>
      </candidateList>
      <explain>存在发音相同字词的误用。</explain>
      <paraID>2287DE4C</paraID>
      <start>133</start>
      <end>135</end>
      <status>unmodified</status>
      <modifiedWord/>
      <trackRevisions>false</trackRevisions>
    </reviewItem>
    <reviewItem>
      <errorID>bc360bef-edb0-43cd-af38-b7e0c77257c7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3DBEC121</paraID>
      <start>79</start>
      <end>80</end>
      <status>unmodified</status>
      <modifiedWord/>
      <trackRevisions>false</trackRevisions>
    </reviewItem>
    <reviewItem>
      <errorID>50642305-8dac-4b37-ab85-b64a1588500e</errorID>
      <errorWord>(</errorWord>
      <group>L1_Format</group>
      <groupName>格式问题</groupName>
      <ability>L2_HalfPunc</ability>
      <abilityName>全半角检查</abilityName>
      <candidateList>
        <item>（</item>
      </candidateList>
      <explain>文本全半角错误。</explain>
      <paraID>11C11510</paraID>
      <start>59</start>
      <end>60</end>
      <status>unmodified</status>
      <modifiedWord/>
      <trackRevisions>false</trackRevisions>
    </reviewItem>
    <reviewItem>
      <errorID>ecfa2808-cb32-4d50-a332-1fefdf06574c</errorID>
      <errorWord>)</errorWord>
      <group>L1_Format</group>
      <groupName>格式问题</groupName>
      <ability>L2_HalfPunc</ability>
      <abilityName>全半角检查</abilityName>
      <candidateList>
        <item>）</item>
      </candidateList>
      <explain>文本全半角错误。</explain>
      <paraID>11C11510</paraID>
      <start>65</start>
      <end>66</end>
      <status>unmodified</status>
      <modifiedWord/>
      <trackRevisions>false</trackRevisions>
    </reviewItem>
    <reviewItem>
      <errorID>5f1e7536-1c7a-449f-a11b-1af84074a42e</errorID>
      <errorWord>(</errorWord>
      <group>L1_Format</group>
      <groupName>格式问题</groupName>
      <ability>L2_HalfPunc</ability>
      <abilityName>全半角检查</abilityName>
      <candidateList>
        <item>（</item>
      </candidateList>
      <explain>文本全半角错误。</explain>
      <paraID>11C11510</paraID>
      <start>92</start>
      <end>93</end>
      <status>unmodified</status>
      <modifiedWord/>
      <trackRevisions>false</trackRevisions>
    </reviewItem>
    <reviewItem>
      <errorID>c2eb72d7-112a-4cce-a671-88d5a33d3d5e</errorID>
      <errorWord>)</errorWord>
      <group>L1_Format</group>
      <groupName>格式问题</groupName>
      <ability>L2_HalfPunc</ability>
      <abilityName>全半角检查</abilityName>
      <candidateList>
        <item>）</item>
      </candidateList>
      <explain>文本全半角错误。</explain>
      <paraID>11C11510</paraID>
      <start>98</start>
      <end>99</end>
      <status>unmodified</status>
      <modifiedWord/>
      <trackRevisions>false</trackRevisions>
    </reviewItem>
    <reviewItem>
      <errorID>836eee86-0f18-4b0b-b5ef-6fbdff7c694a</errorID>
      <errorWord>-</errorWord>
      <group>L1_Format</group>
      <groupName>格式问题</groupName>
      <ability>L2_HalfPunc</ability>
      <abilityName>全半角检查</abilityName>
      <candidateList>
        <item>－</item>
      </candidateList>
      <explain>文本全半角错误。</explain>
      <paraID> 1D21FC7</paraID>
      <start>54</start>
      <end>55</end>
      <status>unmodified</status>
      <modifiedWord/>
      <trackRevisions>false</trackRevisions>
    </reviewItem>
    <reviewItem>
      <errorID>256d8376-39de-4b0a-bc61-b6a48851e45a</errorID>
      <errorWord>-</errorWord>
      <group>L1_Format</group>
      <groupName>格式问题</groupName>
      <ability>L2_HalfPunc</ability>
      <abilityName>全半角检查</abilityName>
      <candidateList>
        <item>－</item>
      </candidateList>
      <explain>文本全半角错误。</explain>
      <paraID> 1D21FC7</paraID>
      <start>57</start>
      <end>58</end>
      <status>unmodified</status>
      <modifiedWord/>
      <trackRevisions>false</trackRevisions>
    </reviewItem>
    <reviewItem>
      <errorID>a06c7f2d-674b-40d7-a7d7-a2e78733645c</errorID>
      <errorWord>须</errorWord>
      <group>L1_Word</group>
      <groupName>字词问题</groupName>
      <ability>L2_Typo</ability>
      <abilityName>字词错误</abilityName>
      <candidateList>
        <item>需</item>
      </candidateList>
      <explain>存在发音相同字词的误用。</explain>
      <paraID>5CC41AD3</paraID>
      <start>7</start>
      <end>8</end>
      <status>unmodified</status>
      <modifiedWord/>
      <trackRevisions>false</trackRevisions>
    </reviewItem>
    <reviewItem>
      <errorID>7638c0c8-85a1-408f-a861-e9c90d3bd0a2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6C5FB6AC</paraID>
      <start>0</start>
      <end>2</end>
      <status>unmodified</status>
      <modifiedWord/>
      <trackRevisions>false</trackRevisions>
    </reviewItem>
    <reviewItem>
      <errorID>2ece7005-e9e0-4fb5-ad4f-87f5f408f013</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6C5FB6AC</paraID>
      <start>89</start>
      <end>99</end>
      <status>unmodified</status>
      <modifiedWord/>
      <trackRevisions>false</trackRevisions>
    </reviewItem>
    <reviewItem>
      <errorID>8c56138c-c097-4fef-875b-915a759cea78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7CB49859</paraID>
      <start>13</start>
      <end>15</end>
      <status>unmodified</status>
      <modifiedWord/>
      <trackRevisions>false</trackRevisions>
    </reviewItem>
    <reviewItem>
      <errorID>0fd9308c-52c5-457e-9da2-11a49307de46</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442CA1DA</paraID>
      <start>13</start>
      <end>15</end>
      <status>unmodified</status>
      <modifiedWord/>
      <trackRevisions>false</trackRevisions>
    </reviewItem>
    <reviewItem>
      <errorID>76154111-dd80-481b-a083-b1c58790ffa1</errorID>
      <errorWord>设</errorWord>
      <group>L1_Word</group>
      <groupName>字词问题</groupName>
      <ability>L2_Typo</ability>
      <abilityName>字词错误</abilityName>
      <candidateList>
        <item>设置</item>
      </candidateList>
      <explain>〈动〉❶设立：这座剧院是为儿童～的。❷安放；安装：～障碍。</explain>
      <paraID>3C985B9F</paraID>
      <start>6</start>
      <end>7</end>
      <status>unmodified</status>
      <modifiedWord/>
      <trackRevisions>false</trackRevisions>
    </reviewItem>
    <reviewItem>
      <errorID>ebc978f2-1202-4119-a425-f124703c9ed0</errorID>
      <errorWord>,</errorWord>
      <group>L1_Format</group>
      <groupName>格式问题</groupName>
      <ability>L2_HalfPunc</ability>
      <abilityName>全半角检查</abilityName>
      <candidateList>
        <item>，</item>
      </candidateList>
      <explain>文本全半角错误。</explain>
      <paraID>6CD7DAF0</paraID>
      <start>34</start>
      <end>35</end>
      <status>unmodified</status>
      <modifiedWord/>
      <trackRevisions>false</trackRevisions>
    </reviewItem>
    <reviewItem>
      <errorID>049efe4d-03d6-4f6b-beae-afaaf65f8ee6</errorID>
      <errorWord>告知到</errorWord>
      <group>L1_Word</group>
      <groupName>字词问题</groupName>
      <ability>L2_Typo</ability>
      <abilityName>字词错误</abilityName>
      <candidateList>
        <item>告知</item>
      </candidateList>
      <explain>〈动〉告诉使知道：把通信地址～在京的同学。</explain>
      <paraID>6CD7DAF0</paraID>
      <start>93</start>
      <end>96</end>
      <status>unmodified</status>
      <modifiedWord/>
      <trackRevisions>false</trackRevisions>
    </reviewItem>
    <reviewItem>
      <errorID>23ce9290-c084-443f-b0a8-827acd1a4eb4</errorID>
      <errorWord>接受</errorWord>
      <group>L1_Word</group>
      <groupName>字词问题</groupName>
      <ability>L2_Typo</ability>
      <abilityName>字词错误</abilityName>
      <candidateList>
        <item>接收</item>
      </candidateList>
      <explain>存在发音相同字词的误用。</explain>
      <paraID>3D0B6624</paraID>
      <start>2</start>
      <end>4</end>
      <status>unmodified</status>
      <modifiedWord/>
      <trackRevisions>false</trackRevisions>
    </reviewItem>
    <reviewItem>
      <errorID>1f6979ac-44a3-4393-896a-becf072e1159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1D126912</paraID>
      <start>0</start>
      <end>2</end>
      <status>unmodified</status>
      <modifiedWord/>
      <trackRevisions>false</trackRevisions>
    </reviewItem>
    <reviewItem>
      <errorID>c9a09d81-fefb-4417-adb2-efb42840d5a0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66559A99</paraID>
      <start>0</start>
      <end>2</end>
      <status>unmodified</status>
      <modifiedWord/>
      <trackRevisions>false</trackRevisions>
    </reviewItem>
    <reviewItem>
      <errorID>5849e8ae-e0ab-4386-9850-e7150f01ed47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7D18CF39</paraID>
      <start>0</start>
      <end>2</end>
      <status>unmodified</status>
      <modifiedWord/>
      <trackRevisions>false</trackRevisions>
    </reviewItem>
    <reviewItem>
      <errorID>9897a137-7e5b-433d-80ea-fb2ff8e9a6bf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185D4BF8</paraID>
      <start>0</start>
      <end>2</end>
      <status>unmodified</status>
      <modifiedWord/>
      <trackRevisions>false</trackRevisions>
    </reviewItem>
    <reviewItem>
      <errorID>8473a121-c885-4ab4-996d-2f797d7a59d7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5816069D</paraID>
      <start>0</start>
      <end>2</end>
      <status>unmodified</status>
      <modifiedWord/>
      <trackRevisions>false</trackRevisions>
    </reviewItem>
    <reviewItem>
      <errorID>b92ff4eb-1722-49d9-b9d6-aff428db27f0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2F7529AA</paraID>
      <start>0</start>
      <end>2</end>
      <status>unmodified</status>
      <modifiedWord/>
      <trackRevisions>false</trackRevisions>
    </reviewItem>
    <reviewItem>
      <errorID>bfb1c0cc-6f8a-4c0c-8ce2-240fd35eba4a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2E4478AC</paraID>
      <start>0</start>
      <end>2</end>
      <status>unmodified</status>
      <modifiedWord/>
      <trackRevisions>false</trackRevisions>
    </reviewItem>
    <reviewItem>
      <errorID>77618b17-d7c1-4b4e-af26-b7a1b6731856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13D619AE</paraID>
      <start>0</start>
      <end>2</end>
      <status>unmodified</status>
      <modifiedWord/>
      <trackRevisions>false</trackRevisions>
    </reviewItem>
    <reviewItem>
      <errorID>d968f836-a6e2-40a2-9687-aa6364e9f804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17A3EEB9</paraID>
      <start>0</start>
      <end>2</end>
      <status>unmodified</status>
      <modifiedWord/>
      <trackRevisions>false</trackRevisions>
    </reviewItem>
    <reviewItem>
      <errorID>8a6bb03a-a70c-4084-9d44-61a9c91aef2d</errorID>
      <errorWord>(</errorWord>
      <group>L1_Format</group>
      <groupName>格式问题</groupName>
      <ability>L2_HalfPunc</ability>
      <abilityName>全半角检查</abilityName>
      <candidateList>
        <item>（</item>
      </candidateList>
      <explain>文本全半角错误。</explain>
      <paraID>67C9998A</paraID>
      <start>23</start>
      <end>24</end>
      <status>unmodified</status>
      <modifiedWord/>
      <trackRevisions>false</trackRevisions>
    </reviewItem>
    <reviewItem>
      <errorID>a9083bff-9c52-45d2-8fdf-f14c989a1cb1</errorID>
      <errorWord>-</errorWord>
      <group>L1_Format</group>
      <groupName>格式问题</groupName>
      <ability>L2_HalfPunc</ability>
      <abilityName>全半角检查</abilityName>
      <candidateList>
        <item>－</item>
      </candidateList>
      <explain>文本全半角错误。</explain>
      <paraID>67C9998A</paraID>
      <start>27</start>
      <end>28</end>
      <status>unmodified</status>
      <modifiedWord/>
      <trackRevisions>false</trackRevisions>
    </reviewItem>
    <reviewItem>
      <errorID>3a2709c4-cb48-4e9f-8896-6903e399c032</errorID>
      <errorWord>)</errorWord>
      <group>L1_Format</group>
      <groupName>格式问题</groupName>
      <ability>L2_HalfPunc</ability>
      <abilityName>全半角检查</abilityName>
      <candidateList>
        <item>）</item>
      </candidateList>
      <explain>文本全半角错误。</explain>
      <paraID>67C9998A</paraID>
      <start>30</start>
      <end>31</end>
      <status>unmodified</status>
      <modifiedWord/>
      <trackRevisions>false</trackRevisions>
    </reviewItem>
    <reviewItem>
      <errorID>12e48a4c-3e06-40af-a67b-c5a0198eb447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3C14291C</paraID>
      <start>0</start>
      <end>2</end>
      <status>unmodified</status>
      <modifiedWord/>
      <trackRevisions>false</trackRevisions>
    </reviewItem>
    <reviewItem>
      <errorID>71cf5b57-f102-48f6-bbbc-a2f95b64b0ae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6A7C6442</paraID>
      <start>0</start>
      <end>2</end>
      <status>unmodified</status>
      <modifiedWord/>
      <trackRevisions>false</trackRevisions>
    </reviewItem>
    <reviewItem>
      <errorID>f200749a-c11b-45b2-8f82-56bf00b34e12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1BE3C32E</paraID>
      <start>0</start>
      <end>2</end>
      <status>unmodified</status>
      <modifiedWord/>
      <trackRevisions>false</trackRevisions>
    </reviewItem>
    <reviewItem>
      <errorID>bd154c3d-5e46-4d29-9f92-88864782261d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226EC989</paraID>
      <start>0</start>
      <end>2</end>
      <status>unmodified</status>
      <modifiedWord/>
      <trackRevisions>false</trackRevisions>
    </reviewItem>
    <reviewItem>
      <errorID>6a5ec04d-6d63-43d8-9775-1500e4a38fb7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2581E427</paraID>
      <start>0</start>
      <end>2</end>
      <status>unmodified</status>
      <modifiedWord/>
      <trackRevisions>false</trackRevisions>
    </reviewItem>
    <reviewItem>
      <errorID>e9a65d21-9475-40d8-8304-e19768185492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31A74ED</paraID>
      <start>12</start>
      <end>13</end>
      <status>unmodified</status>
      <modifiedWord/>
      <trackRevisions>false</trackRevisions>
    </reviewItem>
    <reviewItem>
      <errorID>5fedca83-52f7-4fa4-9173-c8af2ef57d80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295EEF61</paraID>
      <start>0</start>
      <end>2</end>
      <status>unmodified</status>
      <modifiedWord/>
      <trackRevisions>false</trackRevisions>
    </reviewItem>
    <reviewItem>
      <errorID>63d7b274-4a3d-465f-8ee2-7e00e588b658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120CE2A0</paraID>
      <start>0</start>
      <end>2</end>
      <status>unmodified</status>
      <modifiedWord/>
      <trackRevisions>false</trackRevisions>
    </reviewItem>
    <reviewItem>
      <errorID>f816281c-850a-48ec-bf17-f96af2ca6e1e</errorID>
      <errorWord>.</errorWord>
      <group>L1_Word</group>
      <groupName>字词问题</groupName>
      <ability>L2_Typo</ability>
      <abilityName>字词错误</abilityName>
      <candidateList>
        <item>.一</item>
      </candidateList>
      <explain/>
      <paraID>135EC97A</paraID>
      <start>6</start>
      <end>7</end>
      <status>unmodified</status>
      <modifiedWord/>
      <trackRevisions>false</trackRevisions>
    </reviewItem>
    <reviewItem>
      <errorID>2bf258da-bafe-4157-8143-b0f8fe73bb00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37624E0E</paraID>
      <start>0</start>
      <end>2</end>
      <status>unmodified</status>
      <modifiedWord/>
      <trackRevisions>false</trackRevisions>
    </reviewItem>
    <reviewItem>
      <errorID>7c30f6c4-41ee-4445-a96b-be3677a3739e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3D585F3D</paraID>
      <start>0</start>
      <end>2</end>
      <status>unmodified</status>
      <modifiedWord/>
      <trackRevisions>false</trackRevisions>
    </reviewItem>
    <reviewItem>
      <errorID>ed494c18-b58d-43a8-a279-87c4b5d5429f</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3D585F3D</paraID>
      <start>69</start>
      <end>79</end>
      <status>unmodified</status>
      <modifiedWord/>
      <trackRevisions>false</trackRevisions>
    </reviewItem>
    <reviewItem>
      <errorID>c027be58-72df-4eed-84fa-db4ba6655111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24A6A26</paraID>
      <start>14</start>
      <end>15</end>
      <status>unmodified</status>
      <modifiedWord/>
      <trackRevisions>false</trackRevisions>
    </reviewItem>
    <reviewItem>
      <errorID>a0d4907b-cd24-416f-a8a8-74ee31672109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ACAD3A</paraID>
      <start>0</start>
      <end>2</end>
      <status>unmodified</status>
      <modifiedWord/>
      <trackRevisions>false</trackRevisions>
    </reviewItem>
    <reviewItem>
      <errorID>e1d9f9c6-e716-49e6-b596-4afce4a679de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7B7E49AE</paraID>
      <start>14</start>
      <end>15</end>
      <status>unmodified</status>
      <modifiedWord/>
      <trackRevisions>false</trackRevisions>
    </reviewItem>
    <reviewItem>
      <errorID>8978d5ed-e437-4ca7-89fb-3ce6d6b3c846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6F66499F</paraID>
      <start>0</start>
      <end>3</end>
      <status>unmodified</status>
      <modifiedWord/>
      <trackRevisions>false</trackRevisions>
    </reviewItem>
    <reviewItem>
      <errorID>06fd3d05-bac1-4c4e-bc18-b787e6158a0e</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6F66499F</paraID>
      <start>47</start>
      <end>57</end>
      <status>unmodified</status>
      <modifiedWord/>
      <trackRevisions>false</trackRevisions>
    </reviewItem>
    <reviewItem>
      <errorID>05650be4-513e-4e9f-9ae2-59d96ac11c37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42233C44</paraID>
      <start>14</start>
      <end>15</end>
      <status>unmodified</status>
      <modifiedWord/>
      <trackRevisions>false</trackRevisions>
    </reviewItem>
    <reviewItem>
      <errorID>79c7da22-94f1-4010-b781-ba380a02384e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143455B0</paraID>
      <start>0</start>
      <end>3</end>
      <status>unmodified</status>
      <modifiedWord/>
      <trackRevisions>false</trackRevisions>
    </reviewItem>
    <reviewItem>
      <errorID>2ee6d185-5ba2-4716-8f94-c8d2538b80c6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36C7F2C4</paraID>
      <start>16</start>
      <end>17</end>
      <status>unmodified</status>
      <modifiedWord/>
      <trackRevisions>false</trackRevisions>
    </reviewItem>
    <reviewItem>
      <errorID>574d1a96-7042-47a3-940f-fa98d2ac69eb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6B4E9C81</paraID>
      <start>0</start>
      <end>3</end>
      <status>unmodified</status>
      <modifiedWord/>
      <trackRevisions>false</trackRevisions>
    </reviewItem>
    <reviewItem>
      <errorID>44e01211-6176-492b-a584-3ad252a06bb0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41D6ED36</paraID>
      <start>16</start>
      <end>17</end>
      <status>unmodified</status>
      <modifiedWord/>
      <trackRevisions>false</trackRevisions>
    </reviewItem>
    <reviewItem>
      <errorID>916b99ff-d9b7-4e66-87ee-6ad371f397a8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3D395332</paraID>
      <start>0</start>
      <end>3</end>
      <status>unmodified</status>
      <modifiedWord/>
      <trackRevisions>false</trackRevisions>
    </reviewItem>
    <reviewItem>
      <errorID>1ee4b69c-e9fc-48c8-a95b-962df5c075b9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5B398333</paraID>
      <start>29</start>
      <end>30</end>
      <status>unmodified</status>
      <modifiedWord/>
      <trackRevisions>false</trackRevisions>
    </reviewItem>
    <reviewItem>
      <errorID>22479e9c-34f9-4699-ae39-4b11efda4b65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4EE32B89</paraID>
      <start>0</start>
      <end>3</end>
      <status>unmodified</status>
      <modifiedWord/>
      <trackRevisions>false</trackRevisions>
    </reviewItem>
    <reviewItem>
      <errorID>de35d1c4-bd4e-4d89-9f95-5e224491d841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7C0A09F9</paraID>
      <start>30</start>
      <end>31</end>
      <status>unmodified</status>
      <modifiedWord/>
      <trackRevisions>false</trackRevisions>
    </reviewItem>
    <reviewItem>
      <errorID>04c85b1b-7d43-404e-9977-0190599f77b6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74E7E7C3</paraID>
      <start>0</start>
      <end>3</end>
      <status>unmodified</status>
      <modifiedWord/>
      <trackRevisions>false</trackRevisions>
    </reviewItem>
    <reviewItem>
      <errorID>1ba0fe81-d28b-48e7-809d-12221f409dd9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7FB327DC</paraID>
      <start>62</start>
      <end>63</end>
      <status>unmodified</status>
      <modifiedWord/>
      <trackRevisions>false</trackRevisions>
    </reviewItem>
    <reviewItem>
      <errorID>007cfa86-1344-48e3-a2ad-8238b797e138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2A1D6207</paraID>
      <start>0</start>
      <end>3</end>
      <status>unmodified</status>
      <modifiedWord/>
      <trackRevisions>false</trackRevisions>
    </reviewItem>
    <reviewItem>
      <errorID>ca8b5e23-7c0b-4751-b3d1-05a61e1318b9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44467A63</paraID>
      <start>27</start>
      <end>28</end>
      <status>unmodified</status>
      <modifiedWord/>
      <trackRevisions>false</trackRevisions>
    </reviewItem>
    <reviewItem>
      <errorID>87b0e1f8-b12e-4960-a8c4-0cc4a4c20a2d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3B149C91</paraID>
      <start>0</start>
      <end>3</end>
      <status>unmodified</status>
      <modifiedWord/>
      <trackRevisions>false</trackRevisions>
    </reviewItem>
    <reviewItem>
      <errorID>81fadf5c-0f20-4685-8d4f-ac1ca4ff691f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20C73D4C</paraID>
      <start>23</start>
      <end>24</end>
      <status>unmodified</status>
      <modifiedWord/>
      <trackRevisions>false</trackRevisions>
    </reviewItem>
    <reviewItem>
      <errorID>ec4444f8-5089-4439-ba6f-337953fc4892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5D8FDF37</paraID>
      <start>0</start>
      <end>3</end>
      <status>unmodified</status>
      <modifiedWord/>
      <trackRevisions>false</trackRevisions>
    </reviewItem>
    <reviewItem>
      <errorID>dcc5f292-d568-476b-9e26-37212a5c6ae0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3DBE623B</paraID>
      <start>0</start>
      <end>3</end>
      <status>unmodified</status>
      <modifiedWord/>
      <trackRevisions>false</trackRevisions>
    </reviewItem>
    <reviewItem>
      <errorID>a112d593-b770-4b79-b611-39a4386bcc17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7C131E21</paraID>
      <start>0</start>
      <end>3</end>
      <status>unmodified</status>
      <modifiedWord/>
      <trackRevisions>false</trackRevisions>
    </reviewItem>
    <reviewItem>
      <errorID>3c22ec2c-be3f-4419-a857-7a49808accaa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6C9C29A8</paraID>
      <start>0</start>
      <end>3</end>
      <status>unmodified</status>
      <modifiedWord/>
      <trackRevisions>false</trackRevisions>
    </reviewItem>
    <reviewItem>
      <errorID>24a0b055-eefc-4425-ba1a-53d50802f08a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3DF6F29D</paraID>
      <start>25</start>
      <end>26</end>
      <status>unmodified</status>
      <modifiedWord/>
      <trackRevisions>false</trackRevisions>
    </reviewItem>
    <reviewItem>
      <errorID>053bcd0c-b922-4d68-acdb-55b7044d366a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63FC7BFE</paraID>
      <start>0</start>
      <end>3</end>
      <status>unmodified</status>
      <modifiedWord/>
      <trackRevisions>false</trackRevisions>
    </reviewItem>
    <reviewItem>
      <errorID>30628f45-e5b1-4b72-abf6-aeb8d62debf1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682DAB18</paraID>
      <start>8</start>
      <end>9</end>
      <status>unmodified</status>
      <modifiedWord/>
      <trackRevisions>false</trackRevisions>
    </reviewItem>
    <reviewItem>
      <errorID>61e3efac-431a-4943-b16f-3a5c45a4114d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682DAB18</paraID>
      <start>21</start>
      <end>22</end>
      <status>unmodified</status>
      <modifiedWord/>
      <trackRevisions>false</trackRevisions>
    </reviewItem>
    <reviewItem>
      <errorID>3fe349c6-f01b-4487-bea9-350f751e36d4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682DAB18</paraID>
      <start>42</start>
      <end>43</end>
      <status>unmodified</status>
      <modifiedWord/>
      <trackRevisions>false</trackRevisions>
    </reviewItem>
    <reviewItem>
      <errorID>5fde3e1d-5b41-49f6-ad1a-20d86c3f3105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7B527366</paraID>
      <start>0</start>
      <end>3</end>
      <status>unmodified</status>
      <modifiedWord/>
      <trackRevisions>false</trackRevisions>
    </reviewItem>
    <reviewItem>
      <errorID>813974ad-3b06-4720-a76e-05d7c247c461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1A98BA67</paraID>
      <start>0</start>
      <end>3</end>
      <status>unmodified</status>
      <modifiedWord/>
      <trackRevisions>false</trackRevisions>
    </reviewItem>
    <reviewItem>
      <errorID>33f03187-34fe-43fb-a137-906d3dd4e0e7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7033B125</paraID>
      <start>9</start>
      <end>10</end>
      <status>unmodified</status>
      <modifiedWord/>
      <trackRevisions>false</trackRevisions>
    </reviewItem>
    <reviewItem>
      <errorID>985492a3-8266-43ad-8ac5-531dece3ae1b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114F725</paraID>
      <start>0</start>
      <end>3</end>
      <status>unmodified</status>
      <modifiedWord/>
      <trackRevisions>false</trackRevisions>
    </reviewItem>
    <reviewItem>
      <errorID>b1521362-3189-4282-9888-c8cf9daf9b9b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1C5A01F0</paraID>
      <start>14</start>
      <end>15</end>
      <status>unmodified</status>
      <modifiedWord/>
      <trackRevisions>false</trackRevisions>
    </reviewItem>
    <reviewItem>
      <errorID>f409680c-52b8-4ce7-8689-7102ce3a880e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2ABF9331</paraID>
      <start>0</start>
      <end>3</end>
      <status>unmodified</status>
      <modifiedWord/>
      <trackRevisions>false</trackRevisions>
    </reviewItem>
    <reviewItem>
      <errorID>bc4daa5e-4902-4e12-bb82-3054ef6ac335</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2ABF9331</paraID>
      <start>5</start>
      <end>15</end>
      <status>unmodified</status>
      <modifiedWord/>
      <trackRevisions>false</trackRevisions>
    </reviewItem>
    <reviewItem>
      <errorID>706500e3-a20d-4a83-886d-e53e7335b0f9</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2ABF9331</paraID>
      <start>34</start>
      <end>44</end>
      <status>unmodified</status>
      <modifiedWord/>
      <trackRevisions>false</trackRevisions>
    </reviewItem>
    <reviewItem>
      <errorID>3d072ece-4a81-49c6-99ae-22e66b5ccc65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6D0E2A9F</paraID>
      <start>0</start>
      <end>3</end>
      <status>unmodified</status>
      <modifiedWord/>
      <trackRevisions>false</trackRevisions>
    </reviewItem>
    <reviewItem>
      <errorID>ccb37d66-262b-48fc-9aae-8c09d8fb0f8a</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6D0E2A9F</paraID>
      <start>42</start>
      <end>52</end>
      <status>unmodified</status>
      <modifiedWord/>
      <trackRevisions>false</trackRevisions>
    </reviewItem>
    <reviewItem>
      <errorID>2d26089a-1c4f-430b-b8f4-27add43e9c63</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6D0E2A9F</paraID>
      <start>76</start>
      <end>86</end>
      <status>unmodified</status>
      <modifiedWord/>
      <trackRevisions>false</trackRevisions>
    </reviewItem>
    <reviewItem>
      <errorID>5319b33b-542f-4c89-beca-b7bfeae4f11e</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6D0E2A9F</paraID>
      <start>104</start>
      <end>114</end>
      <status>unmodified</status>
      <modifiedWord/>
      <trackRevisions>false</trackRevisions>
    </reviewItem>
    <reviewItem>
      <errorID>411535c5-9cb8-4bb9-bb9d-509af26c821b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252A9EC0</paraID>
      <start>0</start>
      <end>3</end>
      <status>unmodified</status>
      <modifiedWord/>
      <trackRevisions>false</trackRevisions>
    </reviewItem>
    <reviewItem>
      <errorID>f6c6b441-4aeb-48f7-9a51-171e25c0e3f1</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252A9EC0</paraID>
      <start>21</start>
      <end>31</end>
      <status>unmodified</status>
      <modifiedWord/>
      <trackRevisions>false</trackRevisions>
    </reviewItem>
    <reviewItem>
      <errorID>148b6c7c-aa66-428b-9dec-607b9d9c9eec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2AE4FE24</paraID>
      <start>0</start>
      <end>3</end>
      <status>unmodified</status>
      <modifiedWord/>
      <trackRevisions>false</trackRevisions>
    </reviewItem>
    <reviewItem>
      <errorID>23048eca-abb1-4a3e-b81d-0301be180e8e</errorID>
      <errorWord>市市域社会治理现代化</errorWord>
      <group>L1_Political</group>
      <groupName>政治性问题</groupName>
      <ability>L2_Keyword</ability>
      <abilityName>固定表述</abilityName>
      <candidateList>
        <item>市域社会治理现代化</item>
      </candidateList>
      <explain>词汇“市域社会治理现代化”在特定场景下为固定表述形式，请确认此处的“市市域社会治理现代化”是否存在不当。</explain>
      <paraID>2AE4FE24</paraID>
      <start>36</start>
      <end>46</end>
      <status>unmodified</status>
      <modifiedWord/>
      <trackRevisions>false</trackRevisions>
    </reviewItem>
    <reviewItem>
      <errorID>04ae14f7-8c92-46d7-8e3a-96592ff60a9f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1DDA80EC</paraID>
      <start>0</start>
      <end>3</end>
      <status>unmodified</status>
      <modifiedWord/>
      <trackRevisions>false</trackRevisions>
    </reviewItem>
    <reviewItem>
      <errorID>75589721-9793-4f6a-b2ec-6ee54d239e01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7387EBF4</paraID>
      <start>0</start>
      <end>3</end>
      <status>unmodified</status>
      <modifiedWord/>
      <trackRevisions>false</trackRevisions>
    </reviewItem>
    <reviewItem>
      <errorID>30408bde-4e3d-40ac-9379-f9ae16fb8847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7BC474DC</paraID>
      <start>0</start>
      <end>3</end>
      <status>unmodified</status>
      <modifiedWord/>
      <trackRevisions>false</trackRevisions>
    </reviewItem>
    <reviewItem>
      <errorID>b063d77e-508d-496c-be72-92be9a12596a</errorID>
      <errorWord>签定</errorWord>
      <group>L1_Word</group>
      <groupName>字词问题</groupName>
      <ability>L2_Typo</ability>
      <abilityName>字词错误</abilityName>
      <candidateList>
        <item>签订</item>
      </candidateList>
      <explain>〈动〉订立条约或合同并签字：两国～了贸易议定书和支付协定。</explain>
      <paraID>22FF300A</paraID>
      <start>6</start>
      <end>8</end>
      <status>unmodified</status>
      <modifiedWord/>
      <trackRevisions>false</trackRevisions>
    </reviewItem>
    <reviewItem>
      <errorID>49587ac1-1524-454c-8885-4b0a46f396e1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517FCE1</paraID>
      <start>13</start>
      <end>16</end>
      <status>unmodified</status>
      <modifiedWord/>
      <trackRevisions>false</trackRevisions>
    </reviewItem>
    <reviewItem>
      <errorID>ed481093-049b-4277-ba25-1699346191d5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46757049</paraID>
      <start>0</start>
      <end>2</end>
      <status>unmodified</status>
      <modifiedWord/>
      <trackRevisions>false</trackRevisions>
    </reviewItem>
    <reviewItem>
      <errorID>7a4d3d53-950a-4e6e-a476-d6bd5903366c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C2EEE56</paraID>
      <start>0</start>
      <end>2</end>
      <status>unmodified</status>
      <modifiedWord/>
      <trackRevisions>false</trackRevisions>
    </reviewItem>
    <reviewItem>
      <errorID>6a805d05-7973-4bee-953a-689ef7a6c913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43E4B2B3</paraID>
      <start>0</start>
      <end>2</end>
      <status>unmodified</status>
      <modifiedWord/>
      <trackRevisions>false</trackRevisions>
    </reviewItem>
    <reviewItem>
      <errorID>e18e9c49-66ba-47d5-9abc-682769cdd95f</errorID>
      <errorWord>,</errorWord>
      <group>L1_Format</group>
      <groupName>格式问题</groupName>
      <ability>L2_HalfPunc</ability>
      <abilityName>全半角检查</abilityName>
      <candidateList>
        <item>，</item>
      </candidateList>
      <explain>文本全半角错误。</explain>
      <paraID>2CBC72EB</paraID>
      <start>39</start>
      <end>40</end>
      <status>unmodified</status>
      <modifiedWord/>
      <trackRevisions>false</trackRevisions>
    </reviewItem>
    <reviewItem>
      <errorID>bc948b71-2f03-4780-8a01-5eb98a46cd6d</errorID>
      <errorWord>,</errorWord>
      <group>L1_Format</group>
      <groupName>格式问题</groupName>
      <ability>L2_HalfPunc</ability>
      <abilityName>全半角检查</abilityName>
      <candidateList>
        <item>，</item>
      </candidateList>
      <explain>文本全半角错误。</explain>
      <paraID>2CBC72EB</paraID>
      <start>80</start>
      <end>81</end>
      <status>unmodified</status>
      <modifiedWord/>
      <trackRevisions>false</trackRevisions>
    </reviewItem>
    <reviewItem>
      <errorID>96ef31b5-80b0-453f-b126-8a959dc39d7b</errorID>
      <errorWord>,</errorWord>
      <group>L1_Format</group>
      <groupName>格式问题</groupName>
      <ability>L2_HalfPunc</ability>
      <abilityName>全半角检查</abilityName>
      <candidateList>
        <item>，</item>
      </candidateList>
      <explain>文本全半角错误。</explain>
      <paraID>2CBC72EB</paraID>
      <start>90</start>
      <end>91</end>
      <status>unmodified</status>
      <modifiedWord/>
      <trackRevisions>false</trackRevisions>
    </reviewItem>
    <reviewItem>
      <errorID>1872b91f-732d-4fd7-a598-e8e604c2db4a</errorID>
      <errorWord>,</errorWord>
      <group>L1_Format</group>
      <groupName>格式问题</groupName>
      <ability>L2_HalfPunc</ability>
      <abilityName>全半角检查</abilityName>
      <candidateList>
        <item>，</item>
      </candidateList>
      <explain>文本全半角错误。</explain>
      <paraID>2CBC72EB</paraID>
      <start>109</start>
      <end>110</end>
      <status>unmodified</status>
      <modifiedWord/>
      <trackRevisions>false</trackRevisions>
    </reviewItem>
    <reviewItem>
      <errorID>c65c12f4-5c1c-4d0c-bb69-a808052c6c51</errorID>
      <errorWord>,</errorWord>
      <group>L1_Format</group>
      <groupName>格式问题</groupName>
      <ability>L2_HalfPunc</ability>
      <abilityName>全半角检查</abilityName>
      <candidateList>
        <item>，</item>
      </candidateList>
      <explain>文本全半角错误。</explain>
      <paraID>71834833</paraID>
      <start>12</start>
      <end>13</end>
      <status>unmodified</status>
      <modifiedWord/>
      <trackRevisions>false</trackRevisions>
    </reviewItem>
    <reviewItem>
      <errorID>915cc197-ceb5-416c-a2d4-1a5455f26fc4</errorID>
      <errorWord>,</errorWord>
      <group>L1_Format</group>
      <groupName>格式问题</groupName>
      <ability>L2_HalfPunc</ability>
      <abilityName>全半角检查</abilityName>
      <candidateList>
        <item>，</item>
      </candidateList>
      <explain>文本全半角错误。</explain>
      <paraID>71834833</paraID>
      <start>125</start>
      <end>126</end>
      <status>unmodified</status>
      <modifiedWord/>
      <trackRevisions>false</trackRevisions>
    </reviewItem>
    <reviewItem>
      <errorID>0d0755b9-17b5-4943-8f11-da9f0898c45f</errorID>
      <errorWord>,</errorWord>
      <group>L1_Format</group>
      <groupName>格式问题</groupName>
      <ability>L2_HalfPunc</ability>
      <abilityName>全半角检查</abilityName>
      <candidateList>
        <item>，</item>
      </candidateList>
      <explain>文本全半角错误。</explain>
      <paraID>1919D7BC</paraID>
      <start>25</start>
      <end>26</end>
      <status>unmodified</status>
      <modifiedWord/>
      <trackRevisions>false</trackRevisions>
    </reviewItem>
    <reviewItem>
      <errorID>7cab6ee4-1797-40e8-9e51-cb3835abedc1</errorID>
      <errorWord>程</errorWord>
      <group>L1_Word</group>
      <groupName>字词问题</groupName>
      <ability>L2_Typo</ability>
      <abilityName>字词错误</abilityName>
      <candidateList>
        <item>程中</item>
      </candidateList>
      <explain/>
      <paraID>6D2B86D3</paraID>
      <start>18</start>
      <end>19</end>
      <status>unmodified</status>
      <modifiedWord/>
      <trackRevisions>false</trackRevisions>
    </reviewItem>
    <reviewItem>
      <errorID>1152663a-995c-4643-a207-9a30be7843fd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7AEA3DAA</paraID>
      <start>25</start>
      <end>28</end>
      <status>unmodified</status>
      <modifiedWord/>
      <trackRevisions>false</trackRevisions>
    </reviewItem>
    <reviewItem>
      <errorID>8abc5b97-7129-4ace-ba47-fae0917b4ec6</errorID>
      <errorWord>》</errorWord>
      <group>L1_Word</group>
      <groupName>字词问题</groupName>
      <ability>L2_Typo</ability>
      <abilityName>字词错误</abilityName>
      <candidateList>
        <item>》等</item>
      </candidateList>
      <explain/>
      <paraID>7AEA3DAA</paraID>
      <start>40</start>
      <end>41</end>
      <status>unmodified</status>
      <modifiedWord/>
      <trackRevisions>false</trackRevisions>
    </reviewItem>
    <reviewItem>
      <errorID>0776c65a-05d4-4296-86e4-05efa3d3aa7b</errorID>
      <errorWord>做出</errorWord>
      <group>L1_Word</group>
      <groupName>字词问题</groupName>
      <ability>L2_Typo</ability>
      <abilityName>字词错误</abilityName>
      <candidateList>
        <item>作出</item>
      </candidateList>
      <explain/>
      <paraID>46D34521</paraID>
      <start>53</start>
      <end>55</end>
      <status>unmodified</status>
      <modifiedWord/>
      <trackRevisions>false</trackRevisions>
    </reviewItem>
    <reviewItem>
      <errorID>d0b4c94e-f549-40b8-af1c-3cfdf79065da</errorID>
      <errorWord>法律、法规</errorWord>
      <group>L1_Word</group>
      <groupName>字词问题</groupName>
      <ability>L2_Typo</ability>
      <abilityName>字词错误</abilityName>
      <candidateList>
        <item>法律法规</item>
      </candidateList>
      <explain/>
      <paraID>7CFF6EB6</paraID>
      <start>43</start>
      <end>48</end>
      <status>unmodified</status>
      <modifiedWord/>
      <trackRevisions>false</trackRevisions>
    </reviewItem>
    <reviewItem>
      <errorID>d17e2af2-9366-41b3-9e70-1fa9d5aa443d</errorID>
      <errorWord>(</errorWord>
      <group>L1_Format</group>
      <groupName>格式问题</groupName>
      <ability>L2_HalfPunc</ability>
      <abilityName>全半角检查</abilityName>
      <candidateList>
        <item>（</item>
      </candidateList>
      <explain>文本全半角错误。</explain>
      <paraID>7A21D7AD</paraID>
      <start>5</start>
      <end>6</end>
      <status>unmodified</status>
      <modifiedWord/>
      <trackRevisions>false</trackRevisions>
    </reviewItem>
    <reviewItem>
      <errorID>683493fd-ce18-45b2-8421-cb780c04db66</errorID>
      <errorWord>)</errorWord>
      <group>L1_Format</group>
      <groupName>格式问题</groupName>
      <ability>L2_HalfPunc</ability>
      <abilityName>全半角检查</abilityName>
      <candidateList>
        <item>）</item>
      </candidateList>
      <explain>文本全半角错误。</explain>
      <paraID>7A21D7AD</paraID>
      <start>10</start>
      <end>11</end>
      <status>unmodified</status>
      <modifiedWord/>
      <trackRevisions>false</trackRevisions>
    </reviewItem>
    <reviewItem>
      <errorID>6f55d31f-f3ae-4958-bfdc-eb54b5eeaa9d</errorID>
      <errorWord>-</errorWord>
      <group>L1_Format</group>
      <groupName>格式问题</groupName>
      <ability>L2_HalfPunc</ability>
      <abilityName>全半角检查</abilityName>
      <candidateList>
        <item>－</item>
      </candidateList>
      <explain>文本全半角错误。</explain>
      <paraID> FD3854A</paraID>
      <start>4</start>
      <end>5</end>
      <status>unmodified</status>
      <modifiedWord/>
      <trackRevisions>false</trackRevisions>
    </reviewItem>
    <reviewItem>
      <errorID>784348f1-1fc6-4260-9978-a792b9e5b8ef</errorID>
      <errorWord>-</errorWord>
      <group>L1_Format</group>
      <groupName>格式问题</groupName>
      <ability>L2_HalfPunc</ability>
      <abilityName>全半角检查</abilityName>
      <candidateList>
        <item>－</item>
      </candidateList>
      <explain>文本全半角错误。</explain>
      <paraID>6498008F</paraID>
      <start>4</start>
      <end>5</end>
      <status>unmodified</status>
      <modifiedWord/>
      <trackRevisions>false</trackRevisions>
    </reviewItem>
    <reviewItem>
      <errorID>7c3a03cf-8e80-4bf4-9a00-2654c1d991d4</errorID>
      <errorWord>-</errorWord>
      <group>L1_Format</group>
      <groupName>格式问题</groupName>
      <ability>L2_HalfPunc</ability>
      <abilityName>全半角检查</abilityName>
      <candidateList>
        <item>－</item>
      </candidateList>
      <explain>文本全半角错误。</explain>
      <paraID>181EB995</paraID>
      <start>4</start>
      <end>5</end>
      <status>unmodified</status>
      <modifiedWord/>
      <trackRevisions>false</trackRevisions>
    </reviewItem>
    <reviewItem>
      <errorID>32d71453-9c8c-466a-a627-7498fb6ee939</errorID>
      <errorWord>-</errorWord>
      <group>L1_Format</group>
      <groupName>格式问题</groupName>
      <ability>L2_HalfPunc</ability>
      <abilityName>全半角检查</abilityName>
      <candidateList>
        <item>－</item>
      </candidateList>
      <explain>文本全半角错误。</explain>
      <paraID>4B6DA04E</paraID>
      <start>7</start>
      <end>8</end>
      <status>unmodified</status>
      <modifiedWord/>
      <trackRevisions>false</trackRevisions>
    </reviewItem>
    <reviewItem>
      <errorID>0ccbe4e7-466c-4135-8580-602a4d3450f5</errorID>
      <errorWord>-</errorWord>
      <group>L1_Format</group>
      <groupName>格式问题</groupName>
      <ability>L2_HalfPunc</ability>
      <abilityName>全半角检查</abilityName>
      <candidateList>
        <item>－</item>
      </candidateList>
      <explain>文本全半角错误。</explain>
      <paraID>4D05BE5D</paraID>
      <start>7</start>
      <end>8</end>
      <status>unmodified</status>
      <modifiedWord/>
      <trackRevisions>false</trackRevisions>
    </reviewItem>
    <reviewItem>
      <errorID>e1551322-df45-4e3a-9293-a437a85b3613</errorID>
      <errorWord>(</errorWord>
      <group>L1_Format</group>
      <groupName>格式问题</groupName>
      <ability>L2_HalfPunc</ability>
      <abilityName>全半角检查</abilityName>
      <candidateList>
        <item>（</item>
      </candidateList>
      <explain>文本全半角错误。</explain>
      <paraID>4D05BE5D</paraID>
      <start>10</start>
      <end>11</end>
      <status>unmodified</status>
      <modifiedWord/>
      <trackRevisions>false</trackRevisions>
    </reviewItem>
    <reviewItem>
      <errorID>fd49fbed-8e07-4e59-b6ac-6ac96bd78cd8</errorID>
      <errorWord>)</errorWord>
      <group>L1_Format</group>
      <groupName>格式问题</groupName>
      <ability>L2_HalfPunc</ability>
      <abilityName>全半角检查</abilityName>
      <candidateList>
        <item>）</item>
      </candidateList>
      <explain>文本全半角错误。</explain>
      <paraID>4D05BE5D</paraID>
      <start>14</start>
      <end>15</end>
      <status>unmodified</status>
      <modifiedWord/>
      <trackRevisions>false</trackRevisions>
    </reviewItem>
    <reviewItem>
      <errorID>725fa635-e19b-434b-9746-5dd0caa22914</errorID>
      <errorWord>-</errorWord>
      <group>L1_Format</group>
      <groupName>格式问题</groupName>
      <ability>L2_HalfPunc</ability>
      <abilityName>全半角检查</abilityName>
      <candidateList>
        <item>－</item>
      </candidateList>
      <explain>文本全半角错误。</explain>
      <paraID>65816527</paraID>
      <start>7</start>
      <end>8</end>
      <status>unmodified</status>
      <modifiedWord/>
      <trackRevisions>false</trackRevisions>
    </reviewItem>
    <reviewItem>
      <errorID>bbe5633b-d2fe-4f26-9a76-cbeb2a45bb8e</errorID>
      <errorWord>(</errorWord>
      <group>L1_Format</group>
      <groupName>格式问题</groupName>
      <ability>L2_HalfPunc</ability>
      <abilityName>全半角检查</abilityName>
      <candidateList>
        <item>（</item>
      </candidateList>
      <explain>文本全半角错误。</explain>
      <paraID>65816527</paraID>
      <start>10</start>
      <end>11</end>
      <status>unmodified</status>
      <modifiedWord/>
      <trackRevisions>false</trackRevisions>
    </reviewItem>
    <reviewItem>
      <errorID>d6853a2d-f9c0-4177-9e3d-173d898f0698</errorID>
      <errorWord>)</errorWord>
      <group>L1_Format</group>
      <groupName>格式问题</groupName>
      <ability>L2_HalfPunc</ability>
      <abilityName>全半角检查</abilityName>
      <candidateList>
        <item>）</item>
      </candidateList>
      <explain>文本全半角错误。</explain>
      <paraID>65816527</paraID>
      <start>14</start>
      <end>15</end>
      <status>unmodified</status>
      <modifiedWord/>
      <trackRevisions>false</trackRevisions>
    </reviewItem>
    <reviewItem>
      <errorID>c3d39205-f8a1-4cf9-aac5-aea4975adcad</errorID>
      <errorWord>-</errorWord>
      <group>L1_Format</group>
      <groupName>格式问题</groupName>
      <ability>L2_HalfPunc</ability>
      <abilityName>全半角检查</abilityName>
      <candidateList>
        <item>－</item>
      </candidateList>
      <explain>文本全半角错误。</explain>
      <paraID>6191B507</paraID>
      <start>7</start>
      <end>8</end>
      <status>unmodified</status>
      <modifiedWord/>
      <trackRevisions>false</trackRevisions>
    </reviewItem>
    <reviewItem>
      <errorID>b22f0a81-d2e8-4119-bdcc-aa5e23b7df9c</errorID>
      <errorWord>(</errorWord>
      <group>L1_Format</group>
      <groupName>格式问题</groupName>
      <ability>L2_HalfPunc</ability>
      <abilityName>全半角检查</abilityName>
      <candidateList>
        <item>（</item>
      </candidateList>
      <explain>文本全半角错误。</explain>
      <paraID>6191B507</paraID>
      <start>10</start>
      <end>11</end>
      <status>unmodified</status>
      <modifiedWord/>
      <trackRevisions>false</trackRevisions>
    </reviewItem>
    <reviewItem>
      <errorID>243dce40-d52c-47ab-b308-f14a5dd285dc</errorID>
      <errorWord>)</errorWord>
      <group>L1_Format</group>
      <groupName>格式问题</groupName>
      <ability>L2_HalfPunc</ability>
      <abilityName>全半角检查</abilityName>
      <candidateList>
        <item>）</item>
      </candidateList>
      <explain>文本全半角错误。</explain>
      <paraID>6191B507</paraID>
      <start>14</start>
      <end>15</end>
      <status>unmodified</status>
      <modifiedWord/>
      <trackRevisions>false</trackRevisions>
    </reviewItem>
    <reviewItem>
      <errorID>a8139f0e-30aa-4bcd-9cd9-0ce8241c6265</errorID>
      <errorWord>-</errorWord>
      <group>L1_Format</group>
      <groupName>格式问题</groupName>
      <ability>L2_HalfPunc</ability>
      <abilityName>全半角检查</abilityName>
      <candidateList>
        <item>－</item>
      </candidateList>
      <explain>文本全半角错误。</explain>
      <paraID>5172ED61</paraID>
      <start>7</start>
      <end>8</end>
      <status>unmodified</status>
      <modifiedWord/>
      <trackRevisions>false</trackRevisions>
    </reviewItem>
    <reviewItem>
      <errorID>21c1e6d7-88a9-4dd1-8924-a000ee729415</errorID>
      <errorWord>(</errorWord>
      <group>L1_Format</group>
      <groupName>格式问题</groupName>
      <ability>L2_HalfPunc</ability>
      <abilityName>全半角检查</abilityName>
      <candidateList>
        <item>（</item>
      </candidateList>
      <explain>文本全半角错误。</explain>
      <paraID>5172ED61</paraID>
      <start>10</start>
      <end>11</end>
      <status>unmodified</status>
      <modifiedWord/>
      <trackRevisions>false</trackRevisions>
    </reviewItem>
    <reviewItem>
      <errorID>318056a7-3543-4b44-a94b-4e0f00404a01</errorID>
      <errorWord>)</errorWord>
      <group>L1_Format</group>
      <groupName>格式问题</groupName>
      <ability>L2_HalfPunc</ability>
      <abilityName>全半角检查</abilityName>
      <candidateList>
        <item>）</item>
      </candidateList>
      <explain>文本全半角错误。</explain>
      <paraID>5172ED61</paraID>
      <start>14</start>
      <end>15</end>
      <status>unmodified</status>
      <modifiedWord/>
      <trackRevisions>false</trackRevisions>
    </reviewItem>
    <reviewItem>
      <errorID>bb3a54b5-13c0-4fc4-92da-b2b208bfef04</errorID>
      <errorWord>-</errorWord>
      <group>L1_Format</group>
      <groupName>格式问题</groupName>
      <ability>L2_HalfPunc</ability>
      <abilityName>全半角检查</abilityName>
      <candidateList>
        <item>－</item>
      </candidateList>
      <explain>文本全半角错误。</explain>
      <paraID>5172ED61</paraID>
      <start>15</start>
      <end>16</end>
      <status>unmodified</status>
      <modifiedWord/>
      <trackRevisions>false</trackRevisions>
    </reviewItem>
    <reviewItem>
      <errorID>81679bbd-0cb7-4559-b9d4-46697db609a8</errorID>
      <errorWord>-</errorWord>
      <group>L1_Format</group>
      <groupName>格式问题</groupName>
      <ability>L2_HalfPunc</ability>
      <abilityName>全半角检查</abilityName>
      <candidateList>
        <item>－</item>
      </candidateList>
      <explain>文本全半角错误。</explain>
      <paraID>6CB2B85B</paraID>
      <start>7</start>
      <end>8</end>
      <status>unmodified</status>
      <modifiedWord/>
      <trackRevisions>false</trackRevisions>
    </reviewItem>
    <reviewItem>
      <errorID>c9a60576-1762-4b1d-a4c1-78f2ab117dc8</errorID>
      <errorWord>-</errorWord>
      <group>L1_Format</group>
      <groupName>格式问题</groupName>
      <ability>L2_HalfPunc</ability>
      <abilityName>全半角检查</abilityName>
      <candidateList>
        <item>－</item>
      </candidateList>
      <explain>文本全半角错误。</explain>
      <paraID>480D2A52</paraID>
      <start>5</start>
      <end>6</end>
      <status>unmodified</status>
      <modifiedWord/>
      <trackRevisions>false</trackRevisions>
    </reviewItem>
    <reviewItem>
      <errorID>ca6ed908-563f-4ecf-9a0c-6ead3dc9abf7</errorID>
      <errorWord>-</errorWord>
      <group>L1_Format</group>
      <groupName>格式问题</groupName>
      <ability>L2_HalfPunc</ability>
      <abilityName>全半角检查</abilityName>
      <candidateList>
        <item>－</item>
      </candidateList>
      <explain>文本全半角错误。</explain>
      <paraID>66A57C19</paraID>
      <start>5</start>
      <end>6</end>
      <status>unmodified</status>
      <modifiedWord/>
      <trackRevisions>false</trackRevisions>
    </reviewItem>
    <reviewItem>
      <errorID>722fdf24-d993-4f75-bc5f-c5dbee36eae3</errorID>
      <errorWord>-</errorWord>
      <group>L1_Format</group>
      <groupName>格式问题</groupName>
      <ability>L2_HalfPunc</ability>
      <abilityName>全半角检查</abilityName>
      <candidateList>
        <item>－</item>
      </candidateList>
      <explain>文本全半角错误。</explain>
      <paraID>440BB8D2</paraID>
      <start>5</start>
      <end>6</end>
      <status>unmodified</status>
      <modifiedWord/>
      <trackRevisions>false</trackRevisions>
    </reviewItem>
    <reviewItem>
      <errorID>dfcd60a2-473f-4c9d-91b8-f9956e65a397</errorID>
      <errorWord>-</errorWord>
      <group>L1_Format</group>
      <groupName>格式问题</groupName>
      <ability>L2_HalfPunc</ability>
      <abilityName>全半角检查</abilityName>
      <candidateList>
        <item>－</item>
      </candidateList>
      <explain>文本全半角错误。</explain>
      <paraID>51B69EE1</paraID>
      <start>5</start>
      <end>6</end>
      <status>unmodified</status>
      <modifiedWord/>
      <trackRevisions>false</trackRevisions>
    </reviewItem>
    <reviewItem>
      <errorID>3a9ed422-0494-49a0-92aa-5f9f9a63c263</errorID>
      <errorWord>-</errorWord>
      <group>L1_Format</group>
      <groupName>格式问题</groupName>
      <ability>L2_HalfPunc</ability>
      <abilityName>全半角检查</abilityName>
      <candidateList>
        <item>－</item>
      </candidateList>
      <explain>文本全半角错误。</explain>
      <paraID> C8FBFF0</paraID>
      <start>2</start>
      <end>3</end>
      <status>unmodified</status>
      <modifiedWord/>
      <trackRevisions>false</trackRevisions>
    </reviewItem>
    <reviewItem>
      <errorID>bb7908b1-0f59-48c1-96d1-c433753ba72b</errorID>
      <errorWord>-</errorWord>
      <group>L1_Format</group>
      <groupName>格式问题</groupName>
      <ability>L2_HalfPunc</ability>
      <abilityName>全半角检查</abilityName>
      <candidateList>
        <item>－</item>
      </candidateList>
      <explain>文本全半角错误。</explain>
      <paraID>19B4551A</paraID>
      <start>2</start>
      <end>3</end>
      <status>unmodified</status>
      <modifiedWord/>
      <trackRevisions>false</trackRevisions>
    </reviewItem>
    <reviewItem>
      <errorID>54f0f734-2a9c-4528-b071-0c65a688b1c5</errorID>
      <errorWord>-</errorWord>
      <group>L1_Format</group>
      <groupName>格式问题</groupName>
      <ability>L2_HalfPunc</ability>
      <abilityName>全半角检查</abilityName>
      <candidateList>
        <item>－</item>
      </candidateList>
      <explain>文本全半角错误。</explain>
      <paraID>577599DD</paraID>
      <start>2</start>
      <end>3</end>
      <status>unmodified</status>
      <modifiedWord/>
      <trackRevisions>false</trackRevisions>
    </reviewItem>
    <reviewItem>
      <errorID>ff20c54d-e150-453c-8736-8a4a50e0098b</errorID>
      <errorWord>-</errorWord>
      <group>L1_Format</group>
      <groupName>格式问题</groupName>
      <ability>L2_HalfPunc</ability>
      <abilityName>全半角检查</abilityName>
      <candidateList>
        <item>－</item>
      </candidateList>
      <explain>文本全半角错误。</explain>
      <paraID>41CB9418</paraID>
      <start>2</start>
      <end>3</end>
      <status>unmodified</status>
      <modifiedWord/>
      <trackRevisions>false</trackRevisions>
    </reviewItem>
    <reviewItem>
      <errorID>b2222b59-fa98-4b3f-8705-1e0daddd6add</errorID>
      <errorWord>-</errorWord>
      <group>L1_Format</group>
      <groupName>格式问题</groupName>
      <ability>L2_HalfPunc</ability>
      <abilityName>全半角检查</abilityName>
      <candidateList>
        <item>－</item>
      </candidateList>
      <explain>文本全半角错误。</explain>
      <paraID>1F8C43B2</paraID>
      <start>2</start>
      <end>3</end>
      <status>unmodified</status>
      <modifiedWord/>
      <trackRevisions>false</trackRevisions>
    </reviewItem>
    <reviewItem>
      <errorID>ed6b2bd7-d5b5-4dfc-b3c3-5e14ea47a6d0</errorID>
      <errorWord>-</errorWord>
      <group>L1_Format</group>
      <groupName>格式问题</groupName>
      <ability>L2_HalfPunc</ability>
      <abilityName>全半角检查</abilityName>
      <candidateList>
        <item>－</item>
      </candidateList>
      <explain>文本全半角错误。</explain>
      <paraID>64E0061B</paraID>
      <start>2</start>
      <end>3</end>
      <status>unmodified</status>
      <modifiedWord/>
      <trackRevisions>false</trackRevisions>
    </reviewItem>
    <reviewItem>
      <errorID>6c8b2701-6a6b-4939-b2bd-4ed4bce8a7cd</errorID>
      <errorWord>(</errorWord>
      <group>L1_Format</group>
      <groupName>格式问题</groupName>
      <ability>L2_HalfPunc</ability>
      <abilityName>全半角检查</abilityName>
      <candidateList>
        <item>（</item>
      </candidateList>
      <explain>文本全半角错误。</explain>
      <paraID>7888D047</paraID>
      <start>4</start>
      <end>5</end>
      <status>unmodified</status>
      <modifiedWord/>
      <trackRevisions>false</trackRevisions>
    </reviewItem>
    <reviewItem>
      <errorID>0547d49e-1077-46fe-844a-1c83149cfae2</errorID>
      <errorWord>:</errorWord>
      <group>L1_Format</group>
      <groupName>格式问题</groupName>
      <ability>L2_HalfPunc</ability>
      <abilityName>全半角检查</abilityName>
      <candidateList>
        <item>：</item>
      </candidateList>
      <explain>文本全半角错误。</explain>
      <paraID>7888D047</paraID>
      <start>8</start>
      <end>9</end>
      <status>unmodified</status>
      <modifiedWord/>
      <trackRevisions>false</trackRevisions>
    </reviewItem>
    <reviewItem>
      <errorID>fa9ea18c-787f-4445-9451-d3f18ebb5e01</errorID>
      <errorWord>)</errorWord>
      <group>L1_Format</group>
      <groupName>格式问题</groupName>
      <ability>L2_HalfPunc</ability>
      <abilityName>全半角检查</abilityName>
      <candidateList>
        <item>）</item>
      </candidateList>
      <explain>文本全半角错误。</explain>
      <paraID>7888D047</paraID>
      <start>10</start>
      <end>11</end>
      <status>unmodified</status>
      <modifiedWord/>
      <trackRevisions>false</trackRevisions>
    </reviewItem>
    <reviewItem>
      <errorID>f7ff0247-0c2d-48a1-a9ef-9dab4a2453ea</errorID>
      <errorWord>-</errorWord>
      <group>L1_Format</group>
      <groupName>格式问题</groupName>
      <ability>L2_HalfPunc</ability>
      <abilityName>全半角检查</abilityName>
      <candidateList>
        <item>－</item>
      </candidateList>
      <explain>文本全半角错误。</explain>
      <paraID>3BAB271A</paraID>
      <start>4</start>
      <end>5</end>
      <status>unmodified</status>
      <modifiedWord/>
      <trackRevisions>false</trackRevisions>
    </reviewItem>
    <reviewItem>
      <errorID>af2f995c-4fb0-404f-9949-ac5d694cc318</errorID>
      <errorWord>-</errorWord>
      <group>L1_Format</group>
      <groupName>格式问题</groupName>
      <ability>L2_HalfPunc</ability>
      <abilityName>全半角检查</abilityName>
      <candidateList>
        <item>－</item>
      </candidateList>
      <explain>文本全半角错误。</explain>
      <paraID>3CF37E08</paraID>
      <start>4</start>
      <end>5</end>
      <status>unmodified</status>
      <modifiedWord/>
      <trackRevisions>false</trackRevisions>
    </reviewItem>
    <reviewItem>
      <errorID>e36b4394-c9f0-49a4-a83c-8019def190fb</errorID>
      <errorWord>-</errorWord>
      <group>L1_Format</group>
      <groupName>格式问题</groupName>
      <ability>L2_HalfPunc</ability>
      <abilityName>全半角检查</abilityName>
      <candidateList>
        <item>－</item>
      </candidateList>
      <explain>文本全半角错误。</explain>
      <paraID>10B5C0D8</paraID>
      <start>7</start>
      <end>8</end>
      <status>unmodified</status>
      <modifiedWord/>
      <trackRevisions>false</trackRevisions>
    </reviewItem>
    <reviewItem>
      <errorID>0d3cec4d-40cc-40ad-a60b-b443c329d066</errorID>
      <errorWord>(</errorWord>
      <group>L1_Format</group>
      <groupName>格式问题</groupName>
      <ability>L2_HalfPunc</ability>
      <abilityName>全半角检查</abilityName>
      <candidateList>
        <item>（</item>
      </candidateList>
      <explain>文本全半角错误。</explain>
      <paraID> 6976BAC</paraID>
      <start>16</start>
      <end>17</end>
      <status>unmodified</status>
      <modifiedWord/>
      <trackRevisions>false</trackRevisions>
    </reviewItem>
    <reviewItem>
      <errorID>a5e452a1-e55c-45c8-99a5-a5fc3303976f</errorID>
      <errorWord>)</errorWord>
      <group>L1_Format</group>
      <groupName>格式问题</groupName>
      <ability>L2_HalfPunc</ability>
      <abilityName>全半角检查</abilityName>
      <candidateList>
        <item>）</item>
      </candidateList>
      <explain>文本全半角错误。</explain>
      <paraID> 6976BAC</paraID>
      <start>20</start>
      <end>21</end>
      <status>unmodified</status>
      <modifiedWord/>
      <trackRevisions>false</trackRevisions>
    </reviewItem>
    <reviewItem>
      <errorID>55d767f6-25b4-4232-baa8-8a15da6b9e16</errorID>
      <errorWord>(</errorWord>
      <group>L1_Format</group>
      <groupName>格式问题</groupName>
      <ability>L2_HalfPunc</ability>
      <abilityName>全半角检查</abilityName>
      <candidateList>
        <item>（</item>
      </candidateList>
      <explain>文本全半角错误。</explain>
      <paraID>17AEA7EF</paraID>
      <start>14</start>
      <end>15</end>
      <status>unmodified</status>
      <modifiedWord/>
      <trackRevisions>false</trackRevisions>
    </reviewItem>
    <reviewItem>
      <errorID>3388a157-a9e8-4f5d-965d-2f72d91ed58c</errorID>
      <errorWord>)</errorWord>
      <group>L1_Format</group>
      <groupName>格式问题</groupName>
      <ability>L2_HalfPunc</ability>
      <abilityName>全半角检查</abilityName>
      <candidateList>
        <item>）</item>
      </candidateList>
      <explain>文本全半角错误。</explain>
      <paraID>17AEA7EF</paraID>
      <start>19</start>
      <end>20</end>
      <status>unmodified</status>
      <modifiedWord/>
      <trackRevisions>false</trackRevisions>
    </reviewItem>
    <reviewItem>
      <errorID>61e1f9b0-8ac9-4934-b7ea-14a4969c1a9c</errorID>
      <errorWord>(</errorWord>
      <group>L1_Format</group>
      <groupName>格式问题</groupName>
      <ability>L2_HalfPunc</ability>
      <abilityName>全半角检查</abilityName>
      <candidateList>
        <item>（</item>
      </candidateList>
      <explain>文本全半角错误。</explain>
      <paraID>3DA07783</paraID>
      <start>15</start>
      <end>16</end>
      <status>unmodified</status>
      <modifiedWord/>
      <trackRevisions>false</trackRevisions>
    </reviewItem>
    <reviewItem>
      <errorID>19efad35-4f3b-42a6-9ed1-f06b7ca15bb6</errorID>
      <errorWord>)</errorWord>
      <group>L1_Format</group>
      <groupName>格式问题</groupName>
      <ability>L2_HalfPunc</ability>
      <abilityName>全半角检查</abilityName>
      <candidateList>
        <item>）</item>
      </candidateList>
      <explain>文本全半角错误。</explain>
      <paraID>3DA07783</paraID>
      <start>19</start>
      <end>20</end>
      <status>unmodified</status>
      <modifiedWord/>
      <trackRevisions>false</trackRevisions>
    </reviewItem>
    <reviewItem>
      <errorID>bc456948-29b0-4355-98e1-49a099276c3f</errorID>
      <errorWord>(</errorWord>
      <group>L1_Format</group>
      <groupName>格式问题</groupName>
      <ability>L2_HalfPunc</ability>
      <abilityName>全半角检查</abilityName>
      <candidateList>
        <item>（</item>
      </candidateList>
      <explain>文本全半角错误。</explain>
      <paraID>41415B5D</paraID>
      <start>16</start>
      <end>17</end>
      <status>unmodified</status>
      <modifiedWord/>
      <trackRevisions>false</trackRevisions>
    </reviewItem>
    <reviewItem>
      <errorID>20fa961c-cd90-4f35-b391-39bc47efdfe2</errorID>
      <errorWord>)</errorWord>
      <group>L1_Format</group>
      <groupName>格式问题</groupName>
      <ability>L2_HalfPunc</ability>
      <abilityName>全半角检查</abilityName>
      <candidateList>
        <item>）</item>
      </candidateList>
      <explain>文本全半角错误。</explain>
      <paraID>41415B5D</paraID>
      <start>20</start>
      <end>21</end>
      <status>unmodified</status>
      <modifiedWord/>
      <trackRevisions>false</trackRevisions>
    </reviewItem>
    <reviewItem>
      <errorID>07313b30-8e1f-42a3-86f2-30c8aa7ad0cc</errorID>
      <errorWord>-</errorWord>
      <group>L1_Format</group>
      <groupName>格式问题</groupName>
      <ability>L2_HalfPunc</ability>
      <abilityName>全半角检查</abilityName>
      <candidateList>
        <item>－</item>
      </candidateList>
      <explain>文本全半角错误。</explain>
      <paraID>441047B7</paraID>
      <start>2</start>
      <end>3</end>
      <status>unmodified</status>
      <modifiedWord/>
      <trackRevisions>false</trackRevisions>
    </reviewItem>
    <reviewItem>
      <errorID>17805d08-e809-41dc-936d-cdd5675c365d</errorID>
      <errorWord>(</errorWord>
      <group>L1_Format</group>
      <groupName>格式问题</groupName>
      <ability>L2_HalfPunc</ability>
      <abilityName>全半角检查</abilityName>
      <candidateList>
        <item>（</item>
      </candidateList>
      <explain>文本全半角错误。</explain>
      <paraID>23AF5FA9</paraID>
      <start>13</start>
      <end>14</end>
      <status>unmodified</status>
      <modifiedWord/>
      <trackRevisions>false</trackRevisions>
    </reviewItem>
    <reviewItem>
      <errorID>00362a18-cae7-4c27-ae60-5f88502027f8</errorID>
      <errorWord>)</errorWord>
      <group>L1_Format</group>
      <groupName>格式问题</groupName>
      <ability>L2_HalfPunc</ability>
      <abilityName>全半角检查</abilityName>
      <candidateList>
        <item>）</item>
      </candidateList>
      <explain>文本全半角错误。</explain>
      <paraID>23AF5FA9</paraID>
      <start>18</start>
      <end>19</end>
      <status>unmodified</status>
      <modifiedWord/>
      <trackRevisions>false</trackRevisions>
    </reviewItem>
    <reviewItem>
      <errorID>82f3ff55-bb9a-465d-8185-a70ef8cbbdbb</errorID>
      <errorWord>-</errorWord>
      <group>L1_Format</group>
      <groupName>格式问题</groupName>
      <ability>L2_HalfPunc</ability>
      <abilityName>全半角检查</abilityName>
      <candidateList>
        <item>－</item>
      </candidateList>
      <explain>文本全半角错误。</explain>
      <paraID>3BCF4005</paraID>
      <start>4</start>
      <end>5</end>
      <status>unmodified</status>
      <modifiedWord/>
      <trackRevisions>false</trackRevisions>
    </reviewItem>
    <reviewItem>
      <errorID>89c5cf53-6833-4547-a70a-61274ebacd15</errorID>
      <errorWord>(</errorWord>
      <group>L1_Format</group>
      <groupName>格式问题</groupName>
      <ability>L2_HalfPunc</ability>
      <abilityName>全半角检查</abilityName>
      <candidateList>
        <item>（</item>
      </candidateList>
      <explain>文本全半角错误。</explain>
      <paraID>3BCF4005</paraID>
      <start>10</start>
      <end>11</end>
      <status>unmodified</status>
      <modifiedWord/>
      <trackRevisions>false</trackRevisions>
    </reviewItem>
    <reviewItem>
      <errorID>af0e8569-2b5f-40d8-b692-24956fd230bb</errorID>
      <errorWord>)</errorWord>
      <group>L1_Format</group>
      <groupName>格式问题</groupName>
      <ability>L2_HalfPunc</ability>
      <abilityName>全半角检查</abilityName>
      <candidateList>
        <item>）</item>
      </candidateList>
      <explain>文本全半角错误。</explain>
      <paraID>3BCF4005</paraID>
      <start>15</start>
      <end>16</end>
      <status>unmodified</status>
      <modifiedWord/>
      <trackRevisions>false</trackRevisions>
    </reviewItem>
    <reviewItem>
      <errorID>ea6edb9e-698d-49ff-a9dd-0a2c1953e024</errorID>
      <errorWord>-</errorWord>
      <group>L1_Format</group>
      <groupName>格式问题</groupName>
      <ability>L2_HalfPunc</ability>
      <abilityName>全半角检查</abilityName>
      <candidateList>
        <item>－</item>
      </candidateList>
      <explain>文本全半角错误。</explain>
      <paraID>2B8E26D2</paraID>
      <start>4</start>
      <end>5</end>
      <status>unmodified</status>
      <modifiedWord/>
      <trackRevisions>false</trackRevisions>
    </reviewItem>
    <reviewItem>
      <errorID>a8e31157-88fe-4c16-b7e6-f9b6da8f26ea</errorID>
      <errorWord>(</errorWord>
      <group>L1_Format</group>
      <groupName>格式问题</groupName>
      <ability>L2_HalfPunc</ability>
      <abilityName>全半角检查</abilityName>
      <candidateList>
        <item>（</item>
      </candidateList>
      <explain>文本全半角错误。</explain>
      <paraID>2B8E26D2</paraID>
      <start>10</start>
      <end>11</end>
      <status>unmodified</status>
      <modifiedWord/>
      <trackRevisions>false</trackRevisions>
    </reviewItem>
    <reviewItem>
      <errorID>1230e862-a80a-491c-b087-e6f4e85bc288</errorID>
      <errorWord>)</errorWord>
      <group>L1_Format</group>
      <groupName>格式问题</groupName>
      <ability>L2_HalfPunc</ability>
      <abilityName>全半角检查</abilityName>
      <candidateList>
        <item>）</item>
      </candidateList>
      <explain>文本全半角错误。</explain>
      <paraID>2B8E26D2</paraID>
      <start>15</start>
      <end>16</end>
      <status>unmodified</status>
      <modifiedWord/>
      <trackRevisions>false</trackRevisions>
    </reviewItem>
    <reviewItem>
      <errorID>c701e6e0-0bdc-4d49-ad21-ccb9a538e7a9</errorID>
      <errorWord>(</errorWord>
      <group>L1_Format</group>
      <groupName>格式问题</groupName>
      <ability>L2_HalfPunc</ability>
      <abilityName>全半角检查</abilityName>
      <candidateList>
        <item>（</item>
      </candidateList>
      <explain>文本全半角错误。</explain>
      <paraID>2EF0C671</paraID>
      <start>13</start>
      <end>14</end>
      <status>unmodified</status>
      <modifiedWord/>
      <trackRevisions>false</trackRevisions>
    </reviewItem>
    <reviewItem>
      <errorID>edb10167-e9d0-4979-8e7d-5456fcf7dd1e</errorID>
      <errorWord>)</errorWord>
      <group>L1_Format</group>
      <groupName>格式问题</groupName>
      <ability>L2_HalfPunc</ability>
      <abilityName>全半角检查</abilityName>
      <candidateList>
        <item>）</item>
      </candidateList>
      <explain>文本全半角错误。</explain>
      <paraID>2EF0C671</paraID>
      <start>21</start>
      <end>22</end>
      <status>unmodified</status>
      <modifiedWord/>
      <trackRevisions>false</trackRevisions>
    </reviewItem>
    <reviewItem>
      <errorID>d9cdbd22-efe3-4ea7-a9b7-aa91a97819ce</errorID>
      <errorWord>-</errorWord>
      <group>L1_Format</group>
      <groupName>格式问题</groupName>
      <ability>L2_HalfPunc</ability>
      <abilityName>全半角检查</abilityName>
      <candidateList>
        <item>－</item>
      </candidateList>
      <explain>文本全半角错误。</explain>
      <paraID> 8F91669</paraID>
      <start>4</start>
      <end>5</end>
      <status>unmodified</status>
      <modifiedWord/>
      <trackRevisions>false</trackRevisions>
    </reviewItem>
    <reviewItem>
      <errorID>606f4ec0-0b8a-471b-a7dc-d6f12b9d12ad</errorID>
      <errorWord>-</errorWord>
      <group>L1_Format</group>
      <groupName>格式问题</groupName>
      <ability>L2_HalfPunc</ability>
      <abilityName>全半角检查</abilityName>
      <candidateList>
        <item>－</item>
      </candidateList>
      <explain>文本全半角错误。</explain>
      <paraID>212764C0</paraID>
      <start>4</start>
      <end>5</end>
      <status>unmodified</status>
      <modifiedWord/>
      <trackRevisions>false</trackRevisions>
    </reviewItem>
    <reviewItem>
      <errorID>5ab7200f-b70b-44eb-a44f-f17ffc439635</errorID>
      <errorWord>-</errorWord>
      <group>L1_Format</group>
      <groupName>格式问题</groupName>
      <ability>L2_HalfPunc</ability>
      <abilityName>全半角检查</abilityName>
      <candidateList>
        <item>－</item>
      </candidateList>
      <explain>文本全半角错误。</explain>
      <paraID>3A30D805</paraID>
      <start>7</start>
      <end>8</end>
      <status>unmodified</status>
      <modifiedWord/>
      <trackRevisions>false</trackRevisions>
    </reviewItem>
    <reviewItem>
      <errorID>8703752e-65b7-4ca4-babe-9bc555aabf7a</errorID>
      <errorWord>-</errorWord>
      <group>L1_Format</group>
      <groupName>格式问题</groupName>
      <ability>L2_HalfPunc</ability>
      <abilityName>全半角检查</abilityName>
      <candidateList>
        <item>－</item>
      </candidateList>
      <explain>文本全半角错误。</explain>
      <paraID>475A9E37</paraID>
      <start>7</start>
      <end>8</end>
      <status>unmodified</status>
      <modifiedWord/>
      <trackRevisions>false</trackRevisions>
    </reviewItem>
    <reviewItem>
      <errorID>25a875d6-2272-4d8b-8363-fb8586df3630</errorID>
      <errorWord>(</errorWord>
      <group>L1_Format</group>
      <groupName>格式问题</groupName>
      <ability>L2_HalfPunc</ability>
      <abilityName>全半角检查</abilityName>
      <candidateList>
        <item>（</item>
      </candidateList>
      <explain>文本全半角错误。</explain>
      <paraID>558C7F01</paraID>
      <start>4</start>
      <end>5</end>
      <status>unmodified</status>
      <modifiedWord/>
      <trackRevisions>false</trackRevisions>
    </reviewItem>
    <reviewItem>
      <errorID>2f75fc4e-ada6-4b24-87a9-e2440520068b</errorID>
      <errorWord>:</errorWord>
      <group>L1_Format</group>
      <groupName>格式问题</groupName>
      <ability>L2_HalfPunc</ability>
      <abilityName>全半角检查</abilityName>
      <candidateList>
        <item>：</item>
      </candidateList>
      <explain>文本全半角错误。</explain>
      <paraID>558C7F01</paraID>
      <start>8</start>
      <end>9</end>
      <status>unmodified</status>
      <modifiedWord/>
      <trackRevisions>false</trackRevisions>
    </reviewItem>
    <reviewItem>
      <errorID>d2ed1af4-5d3d-4975-9390-dba8d55deb43</errorID>
      <errorWord>)</errorWord>
      <group>L1_Format</group>
      <groupName>格式问题</groupName>
      <ability>L2_HalfPunc</ability>
      <abilityName>全半角检查</abilityName>
      <candidateList>
        <item>）</item>
      </candidateList>
      <explain>文本全半角错误。</explain>
      <paraID>558C7F01</paraID>
      <start>10</start>
      <end>11</end>
      <status>unmodified</status>
      <modifiedWord/>
      <trackRevisions>false</trackRevisions>
    </reviewItem>
    <reviewItem>
      <errorID>f951d4f5-0839-4bd3-911a-8a6507a35ce3</errorID>
      <errorWord>-</errorWord>
      <group>L1_Format</group>
      <groupName>格式问题</groupName>
      <ability>L2_HalfPunc</ability>
      <abilityName>全半角检查</abilityName>
      <candidateList>
        <item>－</item>
      </candidateList>
      <explain>文本全半角错误。</explain>
      <paraID>1081DEC1</paraID>
      <start>4</start>
      <end>5</end>
      <status>unmodified</status>
      <modifiedWord/>
      <trackRevisions>false</trackRevisions>
    </reviewItem>
    <reviewItem>
      <errorID>a4546700-3070-41c0-af33-1451b324bcf8</errorID>
      <errorWord>-</errorWord>
      <group>L1_Format</group>
      <groupName>格式问题</groupName>
      <ability>L2_HalfPunc</ability>
      <abilityName>全半角检查</abilityName>
      <candidateList>
        <item>－</item>
      </candidateList>
      <explain>文本全半角错误。</explain>
      <paraID>2078A7EE</paraID>
      <start>4</start>
      <end>5</end>
      <status>unmodified</status>
      <modifiedWord/>
      <trackRevisions>false</trackRevisions>
    </reviewItem>
    <reviewItem>
      <errorID>8361b574-e382-4950-aacb-b6347b64c3f3</errorID>
      <errorWord>-</errorWord>
      <group>L1_Format</group>
      <groupName>格式问题</groupName>
      <ability>L2_HalfPunc</ability>
      <abilityName>全半角检查</abilityName>
      <candidateList>
        <item>－</item>
      </candidateList>
      <explain>文本全半角错误。</explain>
      <paraID>37ACBE6A</paraID>
      <start>4</start>
      <end>5</end>
      <status>unmodified</status>
      <modifiedWord/>
      <trackRevisions>false</trackRevisions>
    </reviewItem>
    <reviewItem>
      <errorID>dfb625d3-9114-457d-9ffa-5d0ce29fef79</errorID>
      <errorWord>-</errorWord>
      <group>L1_Format</group>
      <groupName>格式问题</groupName>
      <ability>L2_HalfPunc</ability>
      <abilityName>全半角检查</abilityName>
      <candidateList>
        <item>－</item>
      </candidateList>
      <explain>文本全半角错误。</explain>
      <paraID>27EF5A2E</paraID>
      <start>7</start>
      <end>8</end>
      <status>unmodified</status>
      <modifiedWord/>
      <trackRevisions>false</trackRevisions>
    </reviewItem>
    <reviewItem>
      <errorID>5ddf5c0e-4e69-4ac9-aabf-91e639c5c9e5</errorID>
      <errorWord>-</errorWord>
      <group>L1_Format</group>
      <groupName>格式问题</groupName>
      <ability>L2_HalfPunc</ability>
      <abilityName>全半角检查</abilityName>
      <candidateList>
        <item>－</item>
      </candidateList>
      <explain>文本全半角错误。</explain>
      <paraID>707C17FC</paraID>
      <start>7</start>
      <end>8</end>
      <status>unmodified</status>
      <modifiedWord/>
      <trackRevisions>false</trackRevisions>
    </reviewItem>
    <reviewItem>
      <errorID>7842dbdb-80b7-4520-992f-22c930175f5a</errorID>
      <errorWord>(</errorWord>
      <group>L1_Format</group>
      <groupName>格式问题</groupName>
      <ability>L2_HalfPunc</ability>
      <abilityName>全半角检查</abilityName>
      <candidateList>
        <item>（</item>
      </candidateList>
      <explain>文本全半角错误。</explain>
      <paraID>7FF14D57</paraID>
      <start>16</start>
      <end>17</end>
      <status>unmodified</status>
      <modifiedWord/>
      <trackRevisions>false</trackRevisions>
    </reviewItem>
    <reviewItem>
      <errorID>79e806be-4138-407d-afd1-9261f93702dc</errorID>
      <errorWord>)</errorWord>
      <group>L1_Format</group>
      <groupName>格式问题</groupName>
      <ability>L2_HalfPunc</ability>
      <abilityName>全半角检查</abilityName>
      <candidateList>
        <item>）</item>
      </candidateList>
      <explain>文本全半角错误。</explain>
      <paraID>7FF14D57</paraID>
      <start>20</start>
      <end>21</end>
      <status>unmodified</status>
      <modifiedWord/>
      <trackRevisions>false</trackRevisions>
    </reviewItem>
    <reviewItem>
      <errorID>685e2052-2f51-4c6b-978a-56d67b24f56a</errorID>
      <errorWord>(</errorWord>
      <group>L1_Format</group>
      <groupName>格式问题</groupName>
      <ability>L2_HalfPunc</ability>
      <abilityName>全半角检查</abilityName>
      <candidateList>
        <item>（</item>
      </candidateList>
      <explain>文本全半角错误。</explain>
      <paraID> 2A000D0</paraID>
      <start>14</start>
      <end>15</end>
      <status>unmodified</status>
      <modifiedWord/>
      <trackRevisions>false</trackRevisions>
    </reviewItem>
    <reviewItem>
      <errorID>36be7a9a-9eba-4dd7-acb4-e1d379aaf463</errorID>
      <errorWord>)</errorWord>
      <group>L1_Format</group>
      <groupName>格式问题</groupName>
      <ability>L2_HalfPunc</ability>
      <abilityName>全半角检查</abilityName>
      <candidateList>
        <item>）</item>
      </candidateList>
      <explain>文本全半角错误。</explain>
      <paraID> 2A000D0</paraID>
      <start>19</start>
      <end>20</end>
      <status>unmodified</status>
      <modifiedWord/>
      <trackRevisions>false</trackRevisions>
    </reviewItem>
    <reviewItem>
      <errorID>b4f54e83-f274-4eac-b47c-b6a086c5035d</errorID>
      <errorWord>(</errorWord>
      <group>L1_Format</group>
      <groupName>格式问题</groupName>
      <ability>L2_HalfPunc</ability>
      <abilityName>全半角检查</abilityName>
      <candidateList>
        <item>（</item>
      </candidateList>
      <explain>文本全半角错误。</explain>
      <paraID>3415CE76</paraID>
      <start>15</start>
      <end>16</end>
      <status>unmodified</status>
      <modifiedWord/>
      <trackRevisions>false</trackRevisions>
    </reviewItem>
    <reviewItem>
      <errorID>35ae77e5-cd5a-4fac-9237-05230d522642</errorID>
      <errorWord>)</errorWord>
      <group>L1_Format</group>
      <groupName>格式问题</groupName>
      <ability>L2_HalfPunc</ability>
      <abilityName>全半角检查</abilityName>
      <candidateList>
        <item>）</item>
      </candidateList>
      <explain>文本全半角错误。</explain>
      <paraID>3415CE76</paraID>
      <start>19</start>
      <end>20</end>
      <status>unmodified</status>
      <modifiedWord/>
      <trackRevisions>false</trackRevisions>
    </reviewItem>
    <reviewItem>
      <errorID>11a62ba3-0782-41dd-a35e-bfd83294efe8</errorID>
      <errorWord>(</errorWord>
      <group>L1_Format</group>
      <groupName>格式问题</groupName>
      <ability>L2_HalfPunc</ability>
      <abilityName>全半角检查</abilityName>
      <candidateList>
        <item>（</item>
      </candidateList>
      <explain>文本全半角错误。</explain>
      <paraID>115FF7DF</paraID>
      <start>16</start>
      <end>17</end>
      <status>unmodified</status>
      <modifiedWord/>
      <trackRevisions>false</trackRevisions>
    </reviewItem>
    <reviewItem>
      <errorID>b60c24f2-e531-4d79-af7e-fa85775bcb84</errorID>
      <errorWord>)</errorWord>
      <group>L1_Format</group>
      <groupName>格式问题</groupName>
      <ability>L2_HalfPunc</ability>
      <abilityName>全半角检查</abilityName>
      <candidateList>
        <item>）</item>
      </candidateList>
      <explain>文本全半角错误。</explain>
      <paraID>115FF7DF</paraID>
      <start>20</start>
      <end>21</end>
      <status>unmodified</status>
      <modifiedWord/>
      <trackRevisions>false</trackRevisions>
    </reviewItem>
    <reviewItem>
      <errorID>9453ea9b-2b32-4368-8ff7-1fc16581353c</errorID>
      <errorWord>-</errorWord>
      <group>L1_Format</group>
      <groupName>格式问题</groupName>
      <ability>L2_HalfPunc</ability>
      <abilityName>全半角检查</abilityName>
      <candidateList>
        <item>－</item>
      </candidateList>
      <explain>文本全半角错误。</explain>
      <paraID>45953347</paraID>
      <start>2</start>
      <end>3</end>
      <status>unmodified</status>
      <modifiedWord/>
      <trackRevisions>false</trackRevisions>
    </reviewItem>
    <reviewItem>
      <errorID>7040b153-134f-4df6-8a0f-e1bc31248d73</errorID>
      <errorWord>(</errorWord>
      <group>L1_Format</group>
      <groupName>格式问题</groupName>
      <ability>L2_HalfPunc</ability>
      <abilityName>全半角检查</abilityName>
      <candidateList>
        <item>（</item>
      </candidateList>
      <explain>文本全半角错误。</explain>
      <paraID>3652CCDF</paraID>
      <start>13</start>
      <end>14</end>
      <status>unmodified</status>
      <modifiedWord/>
      <trackRevisions>false</trackRevisions>
    </reviewItem>
    <reviewItem>
      <errorID>16548ba1-9c51-40ce-baf0-44f28be40a28</errorID>
      <errorWord>)</errorWord>
      <group>L1_Format</group>
      <groupName>格式问题</groupName>
      <ability>L2_HalfPunc</ability>
      <abilityName>全半角检查</abilityName>
      <candidateList>
        <item>）</item>
      </candidateList>
      <explain>文本全半角错误。</explain>
      <paraID>3652CCDF</paraID>
      <start>18</start>
      <end>19</end>
      <status>unmodified</status>
      <modifiedWord/>
      <trackRevisions>false</trackRevisions>
    </reviewItem>
    <reviewItem>
      <errorID>2ab82cc2-8a99-4a5a-84f6-bf96cffe4099</errorID>
      <errorWord>-</errorWord>
      <group>L1_Format</group>
      <groupName>格式问题</groupName>
      <ability>L2_HalfPunc</ability>
      <abilityName>全半角检查</abilityName>
      <candidateList>
        <item>－</item>
      </candidateList>
      <explain>文本全半角错误。</explain>
      <paraID> 136825A</paraID>
      <start>4</start>
      <end>5</end>
      <status>unmodified</status>
      <modifiedWord/>
      <trackRevisions>false</trackRevisions>
    </reviewItem>
    <reviewItem>
      <errorID>57ff8571-cd5d-49e9-ada8-9957b4849296</errorID>
      <errorWord>(</errorWord>
      <group>L1_Format</group>
      <groupName>格式问题</groupName>
      <ability>L2_HalfPunc</ability>
      <abilityName>全半角检查</abilityName>
      <candidateList>
        <item>（</item>
      </candidateList>
      <explain>文本全半角错误。</explain>
      <paraID> 136825A</paraID>
      <start>10</start>
      <end>11</end>
      <status>unmodified</status>
      <modifiedWord/>
      <trackRevisions>false</trackRevisions>
    </reviewItem>
    <reviewItem>
      <errorID>4a9341c2-d96d-4840-97eb-af8b8b557561</errorID>
      <errorWord>)</errorWord>
      <group>L1_Format</group>
      <groupName>格式问题</groupName>
      <ability>L2_HalfPunc</ability>
      <abilityName>全半角检查</abilityName>
      <candidateList>
        <item>）</item>
      </candidateList>
      <explain>文本全半角错误。</explain>
      <paraID> 136825A</paraID>
      <start>15</start>
      <end>16</end>
      <status>unmodified</status>
      <modifiedWord/>
      <trackRevisions>false</trackRevisions>
    </reviewItem>
    <reviewItem>
      <errorID>5aa0df67-b0ee-40a3-aa15-b86d0f619edd</errorID>
      <errorWord>-</errorWord>
      <group>L1_Format</group>
      <groupName>格式问题</groupName>
      <ability>L2_HalfPunc</ability>
      <abilityName>全半角检查</abilityName>
      <candidateList>
        <item>－</item>
      </candidateList>
      <explain>文本全半角错误。</explain>
      <paraID>2EB6F1FF</paraID>
      <start>4</start>
      <end>5</end>
      <status>unmodified</status>
      <modifiedWord/>
      <trackRevisions>false</trackRevisions>
    </reviewItem>
    <reviewItem>
      <errorID>b4f4fd61-150b-4d85-9abf-3829a0f93672</errorID>
      <errorWord>(</errorWord>
      <group>L1_Format</group>
      <groupName>格式问题</groupName>
      <ability>L2_HalfPunc</ability>
      <abilityName>全半角检查</abilityName>
      <candidateList>
        <item>（</item>
      </candidateList>
      <explain>文本全半角错误。</explain>
      <paraID>2EB6F1FF</paraID>
      <start>10</start>
      <end>11</end>
      <status>unmodified</status>
      <modifiedWord/>
      <trackRevisions>false</trackRevisions>
    </reviewItem>
    <reviewItem>
      <errorID>8c905b14-cb9f-4974-aa80-fb617be9b497</errorID>
      <errorWord>)</errorWord>
      <group>L1_Format</group>
      <groupName>格式问题</groupName>
      <ability>L2_HalfPunc</ability>
      <abilityName>全半角检查</abilityName>
      <candidateList>
        <item>）</item>
      </candidateList>
      <explain>文本全半角错误。</explain>
      <paraID>2EB6F1FF</paraID>
      <start>15</start>
      <end>16</end>
      <status>unmodified</status>
      <modifiedWord/>
      <trackRevisions>false</trackRevisions>
    </reviewItem>
    <reviewItem>
      <errorID>c2b39a77-5b63-4356-b7d2-12636bf54a02</errorID>
      <errorWord>-</errorWord>
      <group>L1_Format</group>
      <groupName>格式问题</groupName>
      <ability>L2_HalfPunc</ability>
      <abilityName>全半角检查</abilityName>
      <candidateList>
        <item>－</item>
      </candidateList>
      <explain>文本全半角错误。</explain>
      <paraID>4B08F99E</paraID>
      <start>4</start>
      <end>5</end>
      <status>unmodified</status>
      <modifiedWord/>
      <trackRevisions>false</trackRevisions>
    </reviewItem>
    <reviewItem>
      <errorID>4c8e67d8-6754-4e7d-a409-1bcb1a8c3163</errorID>
      <errorWord>-</errorWord>
      <group>L1_Format</group>
      <groupName>格式问题</groupName>
      <ability>L2_HalfPunc</ability>
      <abilityName>全半角检查</abilityName>
      <candidateList>
        <item>－</item>
      </candidateList>
      <explain>文本全半角错误。</explain>
      <paraID>64C8CCA6</paraID>
      <start>4</start>
      <end>5</end>
      <status>unmodified</status>
      <modifiedWord/>
      <trackRevisions>false</trackRevisions>
    </reviewItem>
    <reviewItem>
      <errorID>0fe1b95d-c6b8-407a-855d-d1a61de36271</errorID>
      <errorWord>-</errorWord>
      <group>L1_Format</group>
      <groupName>格式问题</groupName>
      <ability>L2_HalfPunc</ability>
      <abilityName>全半角检查</abilityName>
      <candidateList>
        <item>－</item>
      </candidateList>
      <explain>文本全半角错误。</explain>
      <paraID>36B6C039</paraID>
      <start>7</start>
      <end>8</end>
      <status>unmodified</status>
      <modifiedWord/>
      <trackRevisions>false</trackRevisions>
    </reviewItem>
    <reviewItem>
      <errorID>717c4e9f-7dab-485f-8781-3b97d132763a</errorID>
      <errorWord>(</errorWord>
      <group>L1_Format</group>
      <groupName>格式问题</groupName>
      <ability>L2_HalfPunc</ability>
      <abilityName>全半角检查</abilityName>
      <candidateList>
        <item>（</item>
      </candidateList>
      <explain>文本全半角错误。</explain>
      <paraID> 74202AD</paraID>
      <start>4</start>
      <end>5</end>
      <status>unmodified</status>
      <modifiedWord/>
      <trackRevisions>false</trackRevisions>
    </reviewItem>
    <reviewItem>
      <errorID>2d0bfd5a-16c6-4b0d-a438-f24e9844ffbd</errorID>
      <errorWord>:</errorWord>
      <group>L1_Format</group>
      <groupName>格式问题</groupName>
      <ability>L2_HalfPunc</ability>
      <abilityName>全半角检查</abilityName>
      <candidateList>
        <item>：</item>
      </candidateList>
      <explain>文本全半角错误。</explain>
      <paraID> 74202AD</paraID>
      <start>8</start>
      <end>9</end>
      <status>unmodified</status>
      <modifiedWord/>
      <trackRevisions>false</trackRevisions>
    </reviewItem>
    <reviewItem>
      <errorID>8eb8a631-c7d9-44ed-a3da-5bdd7f046008</errorID>
      <errorWord>)</errorWord>
      <group>L1_Format</group>
      <groupName>格式问题</groupName>
      <ability>L2_HalfPunc</ability>
      <abilityName>全半角检查</abilityName>
      <candidateList>
        <item>）</item>
      </candidateList>
      <explain>文本全半角错误。</explain>
      <paraID> 74202AD</paraID>
      <start>10</start>
      <end>11</end>
      <status>unmodified</status>
      <modifiedWord/>
      <trackRevisions>false</trackRevisions>
    </reviewItem>
    <reviewItem>
      <errorID>5c34805d-f518-441e-97af-c5d6d4aa3842</errorID>
      <errorWord>-</errorWord>
      <group>L1_Format</group>
      <groupName>格式问题</groupName>
      <ability>L2_HalfPunc</ability>
      <abilityName>全半角检查</abilityName>
      <candidateList>
        <item>－</item>
      </candidateList>
      <explain>文本全半角错误。</explain>
      <paraID>5E1537E4</paraID>
      <start>4</start>
      <end>5</end>
      <status>unmodified</status>
      <modifiedWord/>
      <trackRevisions>false</trackRevisions>
    </reviewItem>
    <reviewItem>
      <errorID>2e7f289d-e57b-4bf9-93cf-f7fb8a0edd12</errorID>
      <errorWord>-</errorWord>
      <group>L1_Format</group>
      <groupName>格式问题</groupName>
      <ability>L2_HalfPunc</ability>
      <abilityName>全半角检查</abilityName>
      <candidateList>
        <item>－</item>
      </candidateList>
      <explain>文本全半角错误。</explain>
      <paraID>52236965</paraID>
      <start>4</start>
      <end>5</end>
      <status>unmodified</status>
      <modifiedWord/>
      <trackRevisions>false</trackRevisions>
    </reviewItem>
    <reviewItem>
      <errorID>6b1f5e06-308c-4567-8ab9-c90e9e96412b</errorID>
      <errorWord>-</errorWord>
      <group>L1_Format</group>
      <groupName>格式问题</groupName>
      <ability>L2_HalfPunc</ability>
      <abilityName>全半角检查</abilityName>
      <candidateList>
        <item>－</item>
      </candidateList>
      <explain>文本全半角错误。</explain>
      <paraID>42F134DD</paraID>
      <start>7</start>
      <end>8</end>
      <status>unmodified</status>
      <modifiedWord/>
      <trackRevisions>false</trackRevisions>
    </reviewItem>
    <reviewItem>
      <errorID>e0c49555-1d78-4659-97d4-60b8ecc7e8ba</errorID>
      <errorWord>(</errorWord>
      <group>L1_Format</group>
      <groupName>格式问题</groupName>
      <ability>L2_HalfPunc</ability>
      <abilityName>全半角检查</abilityName>
      <candidateList>
        <item>（</item>
      </candidateList>
      <explain>文本全半角错误。</explain>
      <paraID>53266398</paraID>
      <start>13</start>
      <end>14</end>
      <status>unmodified</status>
      <modifiedWord/>
      <trackRevisions>false</trackRevisions>
    </reviewItem>
    <reviewItem>
      <errorID>f3501d97-29e4-4f35-8d0f-c3526446fd11</errorID>
      <errorWord>)</errorWord>
      <group>L1_Format</group>
      <groupName>格式问题</groupName>
      <ability>L2_HalfPunc</ability>
      <abilityName>全半角检查</abilityName>
      <candidateList>
        <item>）</item>
      </candidateList>
      <explain>文本全半角错误。</explain>
      <paraID>53266398</paraID>
      <start>18</start>
      <end>19</end>
      <status>unmodified</status>
      <modifiedWord/>
      <trackRevisions>false</trackRevisions>
    </reviewItem>
    <reviewItem>
      <errorID>5a80dd05-7162-4214-9e42-3aa7ffe442ce</errorID>
      <errorWord>-</errorWord>
      <group>L1_Format</group>
      <groupName>格式问题</groupName>
      <ability>L2_HalfPunc</ability>
      <abilityName>全半角检查</abilityName>
      <candidateList>
        <item>－</item>
      </candidateList>
      <explain>文本全半角错误。</explain>
      <paraID>7C86652D</paraID>
      <start>4</start>
      <end>5</end>
      <status>unmodified</status>
      <modifiedWord/>
      <trackRevisions>false</trackRevisions>
    </reviewItem>
    <reviewItem>
      <errorID>2e1ed051-2444-4231-a265-16ef7865a30a</errorID>
      <errorWord>(</errorWord>
      <group>L1_Format</group>
      <groupName>格式问题</groupName>
      <ability>L2_HalfPunc</ability>
      <abilityName>全半角检查</abilityName>
      <candidateList>
        <item>（</item>
      </candidateList>
      <explain>文本全半角错误。</explain>
      <paraID>7C86652D</paraID>
      <start>10</start>
      <end>11</end>
      <status>unmodified</status>
      <modifiedWord/>
      <trackRevisions>false</trackRevisions>
    </reviewItem>
    <reviewItem>
      <errorID>6bfb0b79-eae7-4a5e-9d8a-8f1a1e7f72e1</errorID>
      <errorWord>)</errorWord>
      <group>L1_Format</group>
      <groupName>格式问题</groupName>
      <ability>L2_HalfPunc</ability>
      <abilityName>全半角检查</abilityName>
      <candidateList>
        <item>）</item>
      </candidateList>
      <explain>文本全半角错误。</explain>
      <paraID>7C86652D</paraID>
      <start>15</start>
      <end>16</end>
      <status>unmodified</status>
      <modifiedWord/>
      <trackRevisions>false</trackRevisions>
    </reviewItem>
    <reviewItem>
      <errorID>c63ef3bf-abe3-4af7-9b95-8de27f85e53a</errorID>
      <errorWord>-</errorWord>
      <group>L1_Format</group>
      <groupName>格式问题</groupName>
      <ability>L2_HalfPunc</ability>
      <abilityName>全半角检查</abilityName>
      <candidateList>
        <item>－</item>
      </candidateList>
      <explain>文本全半角错误。</explain>
      <paraID>1AEFE188</paraID>
      <start>4</start>
      <end>5</end>
      <status>unmodified</status>
      <modifiedWord/>
      <trackRevisions>false</trackRevisions>
    </reviewItem>
    <reviewItem>
      <errorID>6ef5320e-5b4f-4bd6-99da-a47d3c50ebdf</errorID>
      <errorWord>(</errorWord>
      <group>L1_Format</group>
      <groupName>格式问题</groupName>
      <ability>L2_HalfPunc</ability>
      <abilityName>全半角检查</abilityName>
      <candidateList>
        <item>（</item>
      </candidateList>
      <explain>文本全半角错误。</explain>
      <paraID>1AEFE188</paraID>
      <start>10</start>
      <end>11</end>
      <status>unmodified</status>
      <modifiedWord/>
      <trackRevisions>false</trackRevisions>
    </reviewItem>
    <reviewItem>
      <errorID>a2b8cc87-d7f1-49eb-b277-05dd70a2b66e</errorID>
      <errorWord>)</errorWord>
      <group>L1_Format</group>
      <groupName>格式问题</groupName>
      <ability>L2_HalfPunc</ability>
      <abilityName>全半角检查</abilityName>
      <candidateList>
        <item>）</item>
      </candidateList>
      <explain>文本全半角错误。</explain>
      <paraID>1AEFE188</paraID>
      <start>15</start>
      <end>16</end>
      <status>unmodified</status>
      <modifiedWord/>
      <trackRevisions>false</trackRevisions>
    </reviewItem>
    <reviewItem>
      <errorID>2d9f6863-7d73-4711-8117-b2fd4aa5ad8b</errorID>
      <errorWord>-</errorWord>
      <group>L1_Format</group>
      <groupName>格式问题</groupName>
      <ability>L2_HalfPunc</ability>
      <abilityName>全半角检查</abilityName>
      <candidateList>
        <item>－</item>
      </candidateList>
      <explain>文本全半角错误。</explain>
      <paraID>3452C5FB</paraID>
      <start>4</start>
      <end>5</end>
      <status>unmodified</status>
      <modifiedWord/>
      <trackRevisions>false</trackRevisions>
    </reviewItem>
    <reviewItem>
      <errorID>d88a8ac1-ce87-4e04-b308-fc52dca97baa</errorID>
      <errorWord>-</errorWord>
      <group>L1_Format</group>
      <groupName>格式问题</groupName>
      <ability>L2_HalfPunc</ability>
      <abilityName>全半角检查</abilityName>
      <candidateList>
        <item>－</item>
      </candidateList>
      <explain>文本全半角错误。</explain>
      <paraID>56307E9A</paraID>
      <start>4</start>
      <end>5</end>
      <status>unmodified</status>
      <modifiedWord/>
      <trackRevisions>false</trackRevisions>
    </reviewItem>
    <reviewItem>
      <errorID>aa00fa9c-f278-4ae4-ab1b-f4370a2ca4a8</errorID>
      <errorWord>-</errorWord>
      <group>L1_Format</group>
      <groupName>格式问题</groupName>
      <ability>L2_HalfPunc</ability>
      <abilityName>全半角检查</abilityName>
      <candidateList>
        <item>－</item>
      </candidateList>
      <explain>文本全半角错误。</explain>
      <paraID> 1981EA3</paraID>
      <start>7</start>
      <end>8</end>
      <status>unmodified</status>
      <modifiedWord/>
      <trackRevisions>false</trackRevisions>
    </reviewItem>
    <reviewItem>
      <errorID>d769cb0c-850b-4533-90fc-e998ee2b0a4f</errorID>
      <errorWord>(</errorWord>
      <group>L1_Format</group>
      <groupName>格式问题</groupName>
      <ability>L2_HalfPunc</ability>
      <abilityName>全半角检查</abilityName>
      <candidateList>
        <item>（</item>
      </candidateList>
      <explain>文本全半角错误。</explain>
      <paraID>62C25EC1</paraID>
      <start>4</start>
      <end>5</end>
      <status>unmodified</status>
      <modifiedWord/>
      <trackRevisions>false</trackRevisions>
    </reviewItem>
    <reviewItem>
      <errorID>d331d380-6498-49b4-b885-fc4c2118a95f</errorID>
      <errorWord>:</errorWord>
      <group>L1_Format</group>
      <groupName>格式问题</groupName>
      <ability>L2_HalfPunc</ability>
      <abilityName>全半角检查</abilityName>
      <candidateList>
        <item>：</item>
      </candidateList>
      <explain>文本全半角错误。</explain>
      <paraID>62C25EC1</paraID>
      <start>8</start>
      <end>9</end>
      <status>unmodified</status>
      <modifiedWord/>
      <trackRevisions>false</trackRevisions>
    </reviewItem>
    <reviewItem>
      <errorID>1f18538a-dd43-4eeb-8c3b-6a1cd6f96b97</errorID>
      <errorWord>)</errorWord>
      <group>L1_Format</group>
      <groupName>格式问题</groupName>
      <ability>L2_HalfPunc</ability>
      <abilityName>全半角检查</abilityName>
      <candidateList>
        <item>）</item>
      </candidateList>
      <explain>文本全半角错误。</explain>
      <paraID>62C25EC1</paraID>
      <start>10</start>
      <end>11</end>
      <status>unmodified</status>
      <modifiedWord/>
      <trackRevisions>false</trackRevisions>
    </reviewItem>
    <reviewItem>
      <errorID>4be4ea1c-3fad-4946-a156-cee0944f00bb</errorID>
      <errorWord>-</errorWord>
      <group>L1_Format</group>
      <groupName>格式问题</groupName>
      <ability>L2_HalfPunc</ability>
      <abilityName>全半角检查</abilityName>
      <candidateList>
        <item>－</item>
      </candidateList>
      <explain>文本全半角错误。</explain>
      <paraID>434CCEB5</paraID>
      <start>4</start>
      <end>5</end>
      <status>unmodified</status>
      <modifiedWord/>
      <trackRevisions>false</trackRevisions>
    </reviewItem>
    <reviewItem>
      <errorID>f4a419c7-d64d-4e9e-8c8f-22a581a07967</errorID>
      <errorWord>-</errorWord>
      <group>L1_Format</group>
      <groupName>格式问题</groupName>
      <ability>L2_HalfPunc</ability>
      <abilityName>全半角检查</abilityName>
      <candidateList>
        <item>－</item>
      </candidateList>
      <explain>文本全半角错误。</explain>
      <paraID>45A0AC4C</paraID>
      <start>4</start>
      <end>5</end>
      <status>unmodified</status>
      <modifiedWord/>
      <trackRevisions>false</trackRevisions>
    </reviewItem>
    <reviewItem>
      <errorID>9be9e540-bdfc-4da7-a3de-f03e1361a7e9</errorID>
      <errorWord>-</errorWord>
      <group>L1_Format</group>
      <groupName>格式问题</groupName>
      <ability>L2_HalfPunc</ability>
      <abilityName>全半角检查</abilityName>
      <candidateList>
        <item>－</item>
      </candidateList>
      <explain>文本全半角错误。</explain>
      <paraID>73FF837F</paraID>
      <start>4</start>
      <end>5</end>
      <status>unmodified</status>
      <modifiedWord/>
      <trackRevisions>false</trackRevisions>
    </reviewItem>
    <reviewItem>
      <errorID>42aeeab1-bf0a-43f2-9601-f5429b9fca09</errorID>
      <errorWord>-</errorWord>
      <group>L1_Format</group>
      <groupName>格式问题</groupName>
      <ability>L2_HalfPunc</ability>
      <abilityName>全半角检查</abilityName>
      <candidateList>
        <item>－</item>
      </candidateList>
      <explain>文本全半角错误。</explain>
      <paraID> 8370454</paraID>
      <start>7</start>
      <end>8</end>
      <status>unmodified</status>
      <modifiedWord/>
      <trackRevisions>false</trackRevisions>
    </reviewItem>
    <reviewItem>
      <errorID>3edbc29a-2ed0-4607-b0d7-7f6db8b90573</errorID>
      <errorWord>(</errorWord>
      <group>L1_Format</group>
      <groupName>格式问题</groupName>
      <ability>L2_HalfPunc</ability>
      <abilityName>全半角检查</abilityName>
      <candidateList>
        <item>（</item>
      </candidateList>
      <explain>文本全半角错误。</explain>
      <paraID>63845174</paraID>
      <start>13</start>
      <end>14</end>
      <status>unmodified</status>
      <modifiedWord/>
      <trackRevisions>false</trackRevisions>
    </reviewItem>
    <reviewItem>
      <errorID>37432bb6-9ad4-443a-8b50-1ecc3d968927</errorID>
      <errorWord>)</errorWord>
      <group>L1_Format</group>
      <groupName>格式问题</groupName>
      <ability>L2_HalfPunc</ability>
      <abilityName>全半角检查</abilityName>
      <candidateList>
        <item>）</item>
      </candidateList>
      <explain>文本全半角错误。</explain>
      <paraID>63845174</paraID>
      <start>18</start>
      <end>19</end>
      <status>unmodified</status>
      <modifiedWord/>
      <trackRevisions>false</trackRevisions>
    </reviewItem>
    <reviewItem>
      <errorID>18ed3a6f-d1d5-4d29-b808-1f5af2195aa5</errorID>
      <errorWord>-</errorWord>
      <group>L1_Format</group>
      <groupName>格式问题</groupName>
      <ability>L2_HalfPunc</ability>
      <abilityName>全半角检查</abilityName>
      <candidateList>
        <item>－</item>
      </candidateList>
      <explain>文本全半角错误。</explain>
      <paraID>6C896D62</paraID>
      <start>4</start>
      <end>5</end>
      <status>unmodified</status>
      <modifiedWord/>
      <trackRevisions>false</trackRevisions>
    </reviewItem>
    <reviewItem>
      <errorID>d36f48b5-7c6b-466e-bb20-7ac0bf9cf8f1</errorID>
      <errorWord>(</errorWord>
      <group>L1_Format</group>
      <groupName>格式问题</groupName>
      <ability>L2_HalfPunc</ability>
      <abilityName>全半角检查</abilityName>
      <candidateList>
        <item>（</item>
      </candidateList>
      <explain>文本全半角错误。</explain>
      <paraID>6C896D62</paraID>
      <start>10</start>
      <end>11</end>
      <status>unmodified</status>
      <modifiedWord/>
      <trackRevisions>false</trackRevisions>
    </reviewItem>
    <reviewItem>
      <errorID>11bf339b-263b-4e1f-a6eb-9ac2dca9be3d</errorID>
      <errorWord>)</errorWord>
      <group>L1_Format</group>
      <groupName>格式问题</groupName>
      <ability>L2_HalfPunc</ability>
      <abilityName>全半角检查</abilityName>
      <candidateList>
        <item>）</item>
      </candidateList>
      <explain>文本全半角错误。</explain>
      <paraID>6C896D62</paraID>
      <start>15</start>
      <end>16</end>
      <status>unmodified</status>
      <modifiedWord/>
      <trackRevisions>false</trackRevisions>
    </reviewItem>
    <reviewItem>
      <errorID>d42f9b82-18ac-4d8f-955f-9e022d70f9a9</errorID>
      <errorWord>-</errorWord>
      <group>L1_Format</group>
      <groupName>格式问题</groupName>
      <ability>L2_HalfPunc</ability>
      <abilityName>全半角检查</abilityName>
      <candidateList>
        <item>－</item>
      </candidateList>
      <explain>文本全半角错误。</explain>
      <paraID> E209118</paraID>
      <start>4</start>
      <end>5</end>
      <status>unmodified</status>
      <modifiedWord/>
      <trackRevisions>false</trackRevisions>
    </reviewItem>
    <reviewItem>
      <errorID>f342fd4f-f1ef-48ea-822e-146768097034</errorID>
      <errorWord>(</errorWord>
      <group>L1_Format</group>
      <groupName>格式问题</groupName>
      <ability>L2_HalfPunc</ability>
      <abilityName>全半角检查</abilityName>
      <candidateList>
        <item>（</item>
      </candidateList>
      <explain>文本全半角错误。</explain>
      <paraID> E209118</paraID>
      <start>10</start>
      <end>11</end>
      <status>unmodified</status>
      <modifiedWord/>
      <trackRevisions>false</trackRevisions>
    </reviewItem>
    <reviewItem>
      <errorID>cf8437ed-8dfb-473b-aee5-573fb7fb48cf</errorID>
      <errorWord>)</errorWord>
      <group>L1_Format</group>
      <groupName>格式问题</groupName>
      <ability>L2_HalfPunc</ability>
      <abilityName>全半角检查</abilityName>
      <candidateList>
        <item>）</item>
      </candidateList>
      <explain>文本全半角错误。</explain>
      <paraID> E209118</paraID>
      <start>15</start>
      <end>16</end>
      <status>unmodified</status>
      <modifiedWord/>
      <trackRevisions>false</trackRevisions>
    </reviewItem>
    <reviewItem>
      <errorID>d1d4b0b0-735b-48e0-bf07-268cdbb0048e</errorID>
      <errorWord>-</errorWord>
      <group>L1_Format</group>
      <groupName>格式问题</groupName>
      <ability>L2_HalfPunc</ability>
      <abilityName>全半角检查</abilityName>
      <candidateList>
        <item>－</item>
      </candidateList>
      <explain>文本全半角错误。</explain>
      <paraID>7597E374</paraID>
      <start>4</start>
      <end>5</end>
      <status>unmodified</status>
      <modifiedWord/>
      <trackRevisions>false</trackRevisions>
    </reviewItem>
    <reviewItem>
      <errorID>c90a8826-b81e-4464-a235-53df97e9e7d8</errorID>
      <errorWord>-</errorWord>
      <group>L1_Format</group>
      <groupName>格式问题</groupName>
      <ability>L2_HalfPunc</ability>
      <abilityName>全半角检查</abilityName>
      <candidateList>
        <item>－</item>
      </candidateList>
      <explain>文本全半角错误。</explain>
      <paraID> B26545E</paraID>
      <start>4</start>
      <end>5</end>
      <status>unmodified</status>
      <modifiedWord/>
      <trackRevisions>false</trackRevisions>
    </reviewItem>
    <reviewItem>
      <errorID>56ec0f14-3435-4473-81f2-f06d388a5e27</errorID>
      <errorWord>-</errorWord>
      <group>L1_Format</group>
      <groupName>格式问题</groupName>
      <ability>L2_HalfPunc</ability>
      <abilityName>全半角检查</abilityName>
      <candidateList>
        <item>－</item>
      </candidateList>
      <explain>文本全半角错误。</explain>
      <paraID>18DC9B13</paraID>
      <start>4</start>
      <end>5</end>
      <status>unmodified</status>
      <modifiedWord/>
      <trackRevisions>false</trackRevisions>
    </reviewItem>
    <reviewItem>
      <errorID>c371250f-0b8e-439a-89f2-395efbd8dd48</errorID>
      <errorWord>-</errorWord>
      <group>L1_Format</group>
      <groupName>格式问题</groupName>
      <ability>L2_HalfPunc</ability>
      <abilityName>全半角检查</abilityName>
      <candidateList>
        <item>－</item>
      </candidateList>
      <explain>文本全半角错误。</explain>
      <paraID> E09B8F5</paraID>
      <start>7</start>
      <end>8</end>
      <status>unmodified</status>
      <modifiedWord/>
      <trackRevisions>false</trackRevisions>
    </reviewItem>
    <reviewItem>
      <errorID>60e7a38e-9431-483e-83a1-f55d849e84a2</errorID>
      <errorWord>-</errorWord>
      <group>L1_Format</group>
      <groupName>格式问题</groupName>
      <ability>L2_HalfPunc</ability>
      <abilityName>全半角检查</abilityName>
      <candidateList>
        <item>－</item>
      </candidateList>
      <explain>文本全半角错误。</explain>
      <paraID>682E7CF8</paraID>
      <start>7</start>
      <end>8</end>
      <status>unmodified</status>
      <modifiedWord/>
      <trackRevisions>false</trackRevisions>
    </reviewItem>
    <reviewItem>
      <errorID>112cf592-ba41-4925-942f-084ee74b330c</errorID>
      <errorWord>(</errorWord>
      <group>L1_Format</group>
      <groupName>格式问题</groupName>
      <ability>L2_HalfPunc</ability>
      <abilityName>全半角检查</abilityName>
      <candidateList>
        <item>（</item>
      </candidateList>
      <explain>文本全半角错误。</explain>
      <paraID>2ADC80D5</paraID>
      <start>4</start>
      <end>5</end>
      <status>unmodified</status>
      <modifiedWord/>
      <trackRevisions>false</trackRevisions>
    </reviewItem>
    <reviewItem>
      <errorID>bdb7f64f-12ea-4a17-a3a0-30c7dacec110</errorID>
      <errorWord>:</errorWord>
      <group>L1_Format</group>
      <groupName>格式问题</groupName>
      <ability>L2_HalfPunc</ability>
      <abilityName>全半角检查</abilityName>
      <candidateList>
        <item>：</item>
      </candidateList>
      <explain>文本全半角错误。</explain>
      <paraID>2ADC80D5</paraID>
      <start>8</start>
      <end>9</end>
      <status>unmodified</status>
      <modifiedWord/>
      <trackRevisions>false</trackRevisions>
    </reviewItem>
    <reviewItem>
      <errorID>b2440900-3104-461a-98cd-cc7fdf36246f</errorID>
      <errorWord>)</errorWord>
      <group>L1_Format</group>
      <groupName>格式问题</groupName>
      <ability>L2_HalfPunc</ability>
      <abilityName>全半角检查</abilityName>
      <candidateList>
        <item>）</item>
      </candidateList>
      <explain>文本全半角错误。</explain>
      <paraID>2ADC80D5</paraID>
      <start>10</start>
      <end>11</end>
      <status>unmodified</status>
      <modifiedWord/>
      <trackRevisions>false</trackRevisions>
    </reviewItem>
    <reviewItem>
      <errorID>fa609dff-f020-42d7-b028-be306e35c63c</errorID>
      <errorWord>-</errorWord>
      <group>L1_Format</group>
      <groupName>格式问题</groupName>
      <ability>L2_HalfPunc</ability>
      <abilityName>全半角检查</abilityName>
      <candidateList>
        <item>－</item>
      </candidateList>
      <explain>文本全半角错误。</explain>
      <paraID>35B049CB</paraID>
      <start>4</start>
      <end>5</end>
      <status>unmodified</status>
      <modifiedWord/>
      <trackRevisions>false</trackRevisions>
    </reviewItem>
    <reviewItem>
      <errorID>3dcd8540-5e24-4822-b406-8177bda18c65</errorID>
      <errorWord>-</errorWord>
      <group>L1_Format</group>
      <groupName>格式问题</groupName>
      <ability>L2_HalfPunc</ability>
      <abilityName>全半角检查</abilityName>
      <candidateList>
        <item>－</item>
      </candidateList>
      <explain>文本全半角错误。</explain>
      <paraID>205D8223</paraID>
      <start>4</start>
      <end>5</end>
      <status>unmodified</status>
      <modifiedWord/>
      <trackRevisions>false</trackRevisions>
    </reviewItem>
    <reviewItem>
      <errorID>aa67564a-984b-4fc0-b3cd-5f7c3b8742e9</errorID>
      <errorWord>(</errorWord>
      <group>L1_Format</group>
      <groupName>格式问题</groupName>
      <ability>L2_HalfPunc</ability>
      <abilityName>全半角检查</abilityName>
      <candidateList>
        <item>（</item>
      </candidateList>
      <explain>文本全半角错误。</explain>
      <paraID>5B4CE864</paraID>
      <start>13</start>
      <end>14</end>
      <status>unmodified</status>
      <modifiedWord/>
      <trackRevisions>false</trackRevisions>
    </reviewItem>
    <reviewItem>
      <errorID>70426a4b-acb4-4924-8103-6f0a0854460c</errorID>
      <errorWord>)</errorWord>
      <group>L1_Format</group>
      <groupName>格式问题</groupName>
      <ability>L2_HalfPunc</ability>
      <abilityName>全半角检查</abilityName>
      <candidateList>
        <item>）</item>
      </candidateList>
      <explain>文本全半角错误。</explain>
      <paraID>5B4CE864</paraID>
      <start>18</start>
      <end>19</end>
      <status>unmodified</status>
      <modifiedWord/>
      <trackRevisions>false</trackRevisions>
    </reviewItem>
    <reviewItem>
      <errorID>7c46e23a-b87b-4189-9b61-e2731dab61c9</errorID>
      <errorWord>-</errorWord>
      <group>L1_Format</group>
      <groupName>格式问题</groupName>
      <ability>L2_HalfPunc</ability>
      <abilityName>全半角检查</abilityName>
      <candidateList>
        <item>－</item>
      </candidateList>
      <explain>文本全半角错误。</explain>
      <paraID>1F76C3EA</paraID>
      <start>4</start>
      <end>5</end>
      <status>unmodified</status>
      <modifiedWord/>
      <trackRevisions>false</trackRevisions>
    </reviewItem>
    <reviewItem>
      <errorID>3dc2ca38-358e-426b-ad67-1736daa106de</errorID>
      <errorWord>-</errorWord>
      <group>L1_Format</group>
      <groupName>格式问题</groupName>
      <ability>L2_HalfPunc</ability>
      <abilityName>全半角检查</abilityName>
      <candidateList>
        <item>－</item>
      </candidateList>
      <explain>文本全半角错误。</explain>
      <paraID>4E034F34</paraID>
      <start>4</start>
      <end>5</end>
      <status>unmodified</status>
      <modifiedWord/>
      <trackRevisions>false</trackRevisions>
    </reviewItem>
    <reviewItem>
      <errorID>625799c1-bd60-4e35-afcc-d99c8f412e39</errorID>
      <errorWord>(</errorWord>
      <group>L1_Format</group>
      <groupName>格式问题</groupName>
      <ability>L2_HalfPunc</ability>
      <abilityName>全半角检查</abilityName>
      <candidateList>
        <item>（</item>
      </candidateList>
      <explain>文本全半角错误。</explain>
      <paraID>7EB72632</paraID>
      <start>4</start>
      <end>5</end>
      <status>unmodified</status>
      <modifiedWord/>
      <trackRevisions>false</trackRevisions>
    </reviewItem>
    <reviewItem>
      <errorID>bfb9f908-cda6-462e-a2a5-a28602661926</errorID>
      <errorWord>:</errorWord>
      <group>L1_Format</group>
      <groupName>格式问题</groupName>
      <ability>L2_HalfPunc</ability>
      <abilityName>全半角检查</abilityName>
      <candidateList>
        <item>：</item>
      </candidateList>
      <explain>文本全半角错误。</explain>
      <paraID>7EB72632</paraID>
      <start>8</start>
      <end>9</end>
      <status>unmodified</status>
      <modifiedWord/>
      <trackRevisions>false</trackRevisions>
    </reviewItem>
    <reviewItem>
      <errorID>2baabd32-160b-4e9d-9193-fd9f83e02dac</errorID>
      <errorWord>)</errorWord>
      <group>L1_Format</group>
      <groupName>格式问题</groupName>
      <ability>L2_HalfPunc</ability>
      <abilityName>全半角检查</abilityName>
      <candidateList>
        <item>）</item>
      </candidateList>
      <explain>文本全半角错误。</explain>
      <paraID>7EB72632</paraID>
      <start>10</start>
      <end>11</end>
      <status>unmodified</status>
      <modifiedWord/>
      <trackRevisions>false</trackRevisions>
    </reviewItem>
    <reviewItem>
      <errorID>58444b44-0947-4873-9eaa-c5803cd31fd1</errorID>
      <errorWord>(</errorWord>
      <group>L1_Format</group>
      <groupName>格式问题</groupName>
      <ability>L2_HalfPunc</ability>
      <abilityName>全半角检查</abilityName>
      <candidateList>
        <item>（</item>
      </candidateList>
      <explain>文本全半角错误。</explain>
      <paraID> C8F9C53</paraID>
      <start>33</start>
      <end>34</end>
      <status>unmodified</status>
      <modifiedWord/>
      <trackRevisions>false</trackRevisions>
    </reviewItem>
    <reviewItem>
      <errorID>ebfad8a6-d3ae-49ab-b9f1-98639cecdb09</errorID>
      <errorWord>)</errorWord>
      <group>L1_Format</group>
      <groupName>格式问题</groupName>
      <ability>L2_HalfPunc</ability>
      <abilityName>全半角检查</abilityName>
      <candidateList>
        <item>）</item>
      </candidateList>
      <explain>文本全半角错误。</explain>
      <paraID> C8F9C53</paraID>
      <start>45</start>
      <end>46</end>
      <status>unmodified</status>
      <modifiedWord/>
      <trackRevisions>false</trackRevisions>
    </reviewItem>
    <reviewItem>
      <errorID>c6a28d3b-603b-4ccf-b2e2-61559bc6ec2d</errorID>
      <errorWord>(</errorWord>
      <group>L1_Format</group>
      <groupName>格式问题</groupName>
      <ability>L2_HalfPunc</ability>
      <abilityName>全半角检查</abilityName>
      <candidateList>
        <item>（</item>
      </candidateList>
      <explain>文本全半角错误。</explain>
      <paraID>3500EC88</paraID>
      <start>51</start>
      <end>52</end>
      <status>unmodified</status>
      <modifiedWord/>
      <trackRevisions>false</trackRevisions>
    </reviewItem>
    <reviewItem>
      <errorID>a80e7bd3-9ed0-4341-8aa9-3def1588496b</errorID>
      <errorWord>[2011]300号</errorWord>
      <group>L1_Knowledge</group>
      <groupName>知识性问题</groupName>
      <ability>L2_Knowledge</ability>
      <abilityName>其他知识</abilityName>
      <candidateList>
        <item>〔2011〕300号</item>
      </candidateList>
      <explain>发文字号格式错误。</explain>
      <paraID>3500EC88</paraID>
      <start>58</start>
      <end>68</end>
      <status>unmodified</status>
      <modifiedWord/>
      <trackRevisions>false</trackRevisions>
    </reviewItem>
    <reviewItem>
      <errorID>0ff51486-84bf-464b-ae23-f1dce69632af</errorID>
      <errorWord>)</errorWord>
      <group>L1_Format</group>
      <groupName>格式问题</groupName>
      <ability>L2_HalfPunc</ability>
      <abilityName>全半角检查</abilityName>
      <candidateList>
        <item>）</item>
      </candidateList>
      <explain>文本全半角错误。</explain>
      <paraID>3500EC88</paraID>
      <start>68</start>
      <end>69</end>
      <status>unmodified</status>
      <modifiedWord/>
      <trackRevisions>false</trackRevisions>
    </reviewItem>
    <reviewItem>
      <errorID>96e5147d-d18f-4f1c-8c9b-8cd33d642cc7</errorID>
      <errorWord>其它</errorWord>
      <group>L1_Word</group>
      <groupName>字词问题</groupName>
      <ability>L2_Alias</ability>
      <abilityName>也作/曾用词</abilityName>
      <candidateList>
        <item>其他</item>
      </candidateList>
      <explain>词汇[其它]为不规范表述或旧称，其规范书面表述为[其他]。</explain>
      <paraID>13DE1FC0</paraID>
      <start>8</start>
      <end>10</end>
      <status>unmodified</status>
      <modifiedWord/>
      <trackRevisions>false</trackRevisions>
    </reviewItem>
    <reviewItem>
      <errorID>fbf64c3a-a012-4df1-aba1-bbd8bf406280</errorID>
      <errorWord>(</errorWord>
      <group>L1_Format</group>
      <groupName>格式问题</groupName>
      <ability>L2_HalfPunc</ability>
      <abilityName>全半角检查</abilityName>
      <candidateList>
        <item>（</item>
      </candidateList>
      <explain>文本全半角错误。</explain>
      <paraID>2A64FB43</paraID>
      <start>2</start>
      <end>3</end>
      <status>unmodified</status>
      <modifiedWord/>
      <trackRevisions>false</trackRevisions>
    </reviewItem>
    <reviewItem>
      <errorID>3d8cbc4c-ddea-4b7b-a569-f3c4ba50529f</errorID>
      <errorWord>)</errorWord>
      <group>L1_Format</group>
      <groupName>格式问题</groupName>
      <ability>L2_HalfPunc</ability>
      <abilityName>全半角检查</abilityName>
      <candidateList>
        <item>）</item>
      </candidateList>
      <explain>文本全半角错误。</explain>
      <paraID>2A64FB43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8041B367-3FB4-4352-92B9-3CB31D5D9E5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周璐</cp:lastModifiedBy>
  <cp:revision>7</cp:revision>
  <dcterms:created xsi:type="dcterms:W3CDTF">2024-11-19T03:42:00Z</dcterms:created>
  <dcterms:modified xsi:type="dcterms:W3CDTF">2026-04-08T08:17:43Z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eyJoZGlkIjoiYmQwOTQ4MzVhNGIyMzhkZTJhNmMzNjcyODdmMWM4OTMiLCJ1c2VySWQiOiIzNDMwNzM5NTkifQ==</vt:lpwstr>
  </property>
  <property fmtid="{D5CDD505-2E9C-101B-9397-08002B2CF9AE}" pid="3" name="KSOProductBuildVer">
    <vt:lpwstr>2052-12.1.0.25225</vt:lpwstr>
  </property>
  <property fmtid="{D5CDD505-2E9C-101B-9397-08002B2CF9AE}" pid="4" name="ICV">
    <vt:lpwstr>2B9BD6A8B4D04E3582A21526D0C2652D_13</vt:lpwstr>
  </property>
</Properties>
</file>